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D4FE89" w14:textId="77777777" w:rsidR="00305F4C" w:rsidRPr="000E690A" w:rsidRDefault="00305F4C">
      <w:pPr>
        <w:jc w:val="center"/>
        <w:rPr>
          <w:b/>
          <w:sz w:val="28"/>
          <w:szCs w:val="28"/>
        </w:rPr>
      </w:pPr>
    </w:p>
    <w:p w14:paraId="6491407E" w14:textId="7C55A62D" w:rsidR="006F5FD0" w:rsidRPr="00B33EE6" w:rsidRDefault="008B75C5">
      <w:pPr>
        <w:jc w:val="center"/>
        <w:rPr>
          <w:rStyle w:val="Strong"/>
          <w:sz w:val="28"/>
          <w:szCs w:val="28"/>
          <w:lang w:val="en-GB"/>
        </w:rPr>
      </w:pPr>
      <w:r>
        <w:rPr>
          <w:b/>
          <w:noProof/>
          <w:snapToGrid/>
          <w:sz w:val="28"/>
          <w:szCs w:val="28"/>
          <w:lang w:val="en-GB"/>
        </w:rPr>
        <w:pict w14:anchorId="52DCEA1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9" o:spid="_x0000_s2056" type="#_x0000_t75" style="position:absolute;left:0;text-align:left;margin-left:-32.15pt;margin-top:14.15pt;width:64.5pt;height:61.85pt;z-index:-251656192;visibility:visible;mso-wrap-style:square;mso-wrap-distance-left:9pt;mso-wrap-distance-top:0;mso-wrap-distance-right:9pt;mso-wrap-distance-bottom:0;mso-position-horizontal-relative:text;mso-position-vertical-relative:page;mso-width-relative:page;mso-height-relative:page">
            <v:imagedata r:id="rId11" o:title=""/>
            <w10:wrap anchory="page"/>
          </v:shape>
        </w:pict>
      </w:r>
      <w:r w:rsidR="006F5FD0" w:rsidRPr="00B33EE6">
        <w:rPr>
          <w:b/>
          <w:sz w:val="28"/>
          <w:szCs w:val="28"/>
          <w:lang w:val="en-GB"/>
        </w:rPr>
        <w:t xml:space="preserve">SERVICE </w:t>
      </w:r>
      <w:r w:rsidR="00FA17FC" w:rsidRPr="00B33EE6">
        <w:rPr>
          <w:b/>
          <w:sz w:val="28"/>
          <w:szCs w:val="28"/>
          <w:lang w:val="en-GB"/>
        </w:rPr>
        <w:t xml:space="preserve">CONTRACT </w:t>
      </w:r>
      <w:r w:rsidR="006F5FD0" w:rsidRPr="00B33EE6">
        <w:rPr>
          <w:b/>
          <w:sz w:val="28"/>
          <w:szCs w:val="28"/>
          <w:lang w:val="en-GB"/>
        </w:rPr>
        <w:t>NOTICE</w:t>
      </w:r>
    </w:p>
    <w:p w14:paraId="7B140C38" w14:textId="77777777" w:rsidR="00CC665D" w:rsidRPr="00CC665D" w:rsidRDefault="00305F4C" w:rsidP="00CC665D">
      <w:pPr>
        <w:ind w:left="709" w:hanging="349"/>
        <w:jc w:val="center"/>
        <w:outlineLvl w:val="0"/>
        <w:rPr>
          <w:rStyle w:val="Strong"/>
          <w:sz w:val="28"/>
          <w:szCs w:val="28"/>
          <w:lang w:val="en-GB"/>
        </w:rPr>
      </w:pPr>
      <w:bookmarkStart w:id="0" w:name="_Hlk112679392"/>
      <w:r w:rsidRPr="00305F4C">
        <w:rPr>
          <w:rStyle w:val="Strong"/>
          <w:sz w:val="28"/>
          <w:szCs w:val="28"/>
          <w:lang w:val="en-GB"/>
        </w:rPr>
        <w:t xml:space="preserve">Provision of </w:t>
      </w:r>
      <w:r w:rsidR="00CC665D" w:rsidRPr="00CC665D">
        <w:rPr>
          <w:rStyle w:val="Strong"/>
          <w:sz w:val="28"/>
          <w:szCs w:val="28"/>
          <w:lang w:val="en-GB"/>
        </w:rPr>
        <w:t>Fleet Monitoring Systems Service for EUMM Georgia</w:t>
      </w:r>
    </w:p>
    <w:p w14:paraId="10B9C0EA" w14:textId="573FF50B" w:rsidR="00CC665D" w:rsidRPr="00571687" w:rsidRDefault="00CC665D" w:rsidP="00CC665D">
      <w:pPr>
        <w:spacing w:after="240"/>
        <w:jc w:val="center"/>
        <w:rPr>
          <w:sz w:val="28"/>
          <w:szCs w:val="28"/>
          <w:lang w:val="en-GB"/>
        </w:rPr>
      </w:pPr>
      <w:r w:rsidRPr="00561BC4">
        <w:rPr>
          <w:rStyle w:val="Strong"/>
          <w:sz w:val="28"/>
          <w:szCs w:val="28"/>
          <w:lang w:val="en-GB"/>
        </w:rPr>
        <w:t xml:space="preserve">Location: </w:t>
      </w:r>
      <w:r w:rsidRPr="00561BC4">
        <w:rPr>
          <w:rStyle w:val="Emphasis"/>
          <w:b/>
          <w:bCs/>
          <w:sz w:val="28"/>
          <w:szCs w:val="28"/>
          <w:lang w:val="en-GB"/>
        </w:rPr>
        <w:t xml:space="preserve">Georgia </w:t>
      </w:r>
    </w:p>
    <w:bookmarkEnd w:id="0"/>
    <w:p w14:paraId="32AFC1C5" w14:textId="173CA81E" w:rsidR="00305F4C" w:rsidRDefault="00CC665D" w:rsidP="00CC665D">
      <w:pPr>
        <w:outlineLvl w:val="0"/>
        <w:rPr>
          <w:rStyle w:val="Strong"/>
          <w:sz w:val="28"/>
          <w:szCs w:val="28"/>
          <w:lang w:val="en-GB"/>
        </w:rPr>
      </w:pPr>
      <w:r w:rsidRPr="00561BC4">
        <w:rPr>
          <w:rStyle w:val="Strong"/>
          <w:bCs/>
          <w:sz w:val="22"/>
          <w:szCs w:val="22"/>
          <w:lang w:val="en-GB"/>
        </w:rPr>
        <w:t>Please note that the awarding of the contract is subject to the condition of the prior adoption of a financing decision and the prior conclusion of a financing agreement, which does not modify the elements of the procurement procedure (this will be the case, for instance, if the budget initially foreseen is different or if the timeframe, the nature or the condition of the implementation are altered). If the precedent condition is not met, the contracting authority will either abandon the procurement or cancel the award procedure without the candidates or tenderers being entitled to claim any compensation.</w:t>
      </w:r>
    </w:p>
    <w:p w14:paraId="4234AF78" w14:textId="65DCCCB5" w:rsidR="00F13CF7" w:rsidRDefault="000003AF" w:rsidP="000003AF">
      <w:pPr>
        <w:tabs>
          <w:tab w:val="left" w:pos="1910"/>
        </w:tabs>
        <w:ind w:left="709" w:hanging="349"/>
        <w:outlineLvl w:val="0"/>
        <w:rPr>
          <w:rStyle w:val="Strong"/>
          <w:sz w:val="28"/>
          <w:szCs w:val="28"/>
          <w:lang w:val="en-GB"/>
        </w:rPr>
      </w:pPr>
      <w:r>
        <w:rPr>
          <w:rStyle w:val="Strong"/>
          <w:sz w:val="28"/>
          <w:szCs w:val="28"/>
          <w:lang w:val="en-GB"/>
        </w:rPr>
        <w:tab/>
      </w:r>
      <w:r>
        <w:rPr>
          <w:rStyle w:val="Strong"/>
          <w:sz w:val="28"/>
          <w:szCs w:val="28"/>
          <w:lang w:val="en-GB"/>
        </w:rPr>
        <w:tab/>
      </w:r>
    </w:p>
    <w:p w14:paraId="1BE20B1E" w14:textId="77777777" w:rsidR="006F5FD0" w:rsidRPr="00B33EE6" w:rsidRDefault="007727F3" w:rsidP="00584BF4">
      <w:pPr>
        <w:ind w:left="709" w:hanging="349"/>
        <w:outlineLvl w:val="0"/>
        <w:rPr>
          <w:sz w:val="22"/>
          <w:szCs w:val="22"/>
          <w:lang w:val="en-GB"/>
        </w:rPr>
      </w:pPr>
      <w:r w:rsidRPr="00B33EE6">
        <w:rPr>
          <w:rStyle w:val="Strong"/>
          <w:sz w:val="22"/>
          <w:szCs w:val="22"/>
          <w:lang w:val="en-GB"/>
        </w:rPr>
        <w:t>1.</w:t>
      </w:r>
      <w:r w:rsidR="00584BF4" w:rsidRPr="00B33EE6">
        <w:rPr>
          <w:rStyle w:val="Strong"/>
          <w:sz w:val="22"/>
          <w:szCs w:val="22"/>
          <w:lang w:val="en-GB"/>
        </w:rPr>
        <w:tab/>
      </w:r>
      <w:r w:rsidR="00632BDC" w:rsidRPr="00B33EE6">
        <w:rPr>
          <w:rStyle w:val="Strong"/>
          <w:sz w:val="22"/>
          <w:szCs w:val="22"/>
          <w:lang w:val="en-GB"/>
        </w:rPr>
        <w:t>R</w:t>
      </w:r>
      <w:r w:rsidR="006F5FD0" w:rsidRPr="00B33EE6">
        <w:rPr>
          <w:rStyle w:val="Strong"/>
          <w:sz w:val="22"/>
          <w:szCs w:val="22"/>
          <w:lang w:val="en-GB"/>
        </w:rPr>
        <w:t>eference</w:t>
      </w:r>
    </w:p>
    <w:p w14:paraId="49D136FE" w14:textId="506A6935" w:rsidR="006F5FD0" w:rsidRPr="00E22763" w:rsidRDefault="00E22763">
      <w:pPr>
        <w:pStyle w:val="Blockquote"/>
        <w:rPr>
          <w:b/>
          <w:bCs/>
          <w:i/>
          <w:sz w:val="22"/>
          <w:szCs w:val="22"/>
          <w:lang w:val="en-GB"/>
        </w:rPr>
      </w:pPr>
      <w:r w:rsidRPr="00E22763">
        <w:rPr>
          <w:rStyle w:val="Emphasis"/>
          <w:b/>
          <w:bCs/>
          <w:i w:val="0"/>
          <w:sz w:val="22"/>
          <w:szCs w:val="22"/>
          <w:lang w:val="en-GB"/>
        </w:rPr>
        <w:t>EUMM-2</w:t>
      </w:r>
      <w:r w:rsidR="00636FB8">
        <w:rPr>
          <w:rStyle w:val="Emphasis"/>
          <w:b/>
          <w:bCs/>
          <w:i w:val="0"/>
          <w:sz w:val="22"/>
          <w:szCs w:val="22"/>
          <w:lang w:val="en-GB"/>
        </w:rPr>
        <w:t>2</w:t>
      </w:r>
      <w:r w:rsidRPr="00E22763">
        <w:rPr>
          <w:rStyle w:val="Emphasis"/>
          <w:b/>
          <w:bCs/>
          <w:i w:val="0"/>
          <w:sz w:val="22"/>
          <w:szCs w:val="22"/>
          <w:lang w:val="en-GB"/>
        </w:rPr>
        <w:t>-</w:t>
      </w:r>
      <w:r w:rsidR="00305F4C">
        <w:rPr>
          <w:rStyle w:val="Emphasis"/>
          <w:b/>
          <w:bCs/>
          <w:i w:val="0"/>
          <w:sz w:val="22"/>
          <w:szCs w:val="22"/>
          <w:lang w:val="en-GB"/>
        </w:rPr>
        <w:t>7</w:t>
      </w:r>
      <w:r w:rsidR="005F2075">
        <w:rPr>
          <w:rStyle w:val="Emphasis"/>
          <w:b/>
          <w:bCs/>
          <w:i w:val="0"/>
          <w:sz w:val="22"/>
          <w:szCs w:val="22"/>
          <w:lang w:val="en-GB"/>
        </w:rPr>
        <w:t>9</w:t>
      </w:r>
      <w:r w:rsidR="00CC665D">
        <w:rPr>
          <w:rStyle w:val="Emphasis"/>
          <w:b/>
          <w:bCs/>
          <w:i w:val="0"/>
          <w:sz w:val="22"/>
          <w:szCs w:val="22"/>
          <w:lang w:val="en-GB"/>
        </w:rPr>
        <w:t>94</w:t>
      </w:r>
    </w:p>
    <w:p w14:paraId="336DAC62" w14:textId="77777777" w:rsidR="00E22763" w:rsidRPr="00B33EE6" w:rsidRDefault="00E22763" w:rsidP="00E22763">
      <w:pPr>
        <w:ind w:left="709" w:hanging="349"/>
        <w:outlineLvl w:val="0"/>
        <w:rPr>
          <w:sz w:val="22"/>
          <w:szCs w:val="22"/>
          <w:lang w:val="en-GB"/>
        </w:rPr>
      </w:pPr>
      <w:r w:rsidRPr="00B33EE6">
        <w:rPr>
          <w:rStyle w:val="Strong"/>
          <w:sz w:val="22"/>
          <w:szCs w:val="22"/>
          <w:lang w:val="en-GB"/>
        </w:rPr>
        <w:t>2.</w:t>
      </w:r>
      <w:r w:rsidRPr="00B33EE6">
        <w:rPr>
          <w:rStyle w:val="Strong"/>
          <w:sz w:val="22"/>
          <w:szCs w:val="22"/>
          <w:lang w:val="en-GB"/>
        </w:rPr>
        <w:tab/>
        <w:t>Procedure</w:t>
      </w:r>
    </w:p>
    <w:p w14:paraId="117AFEC6" w14:textId="368B17EA" w:rsidR="00E22763" w:rsidRPr="00B33EE6" w:rsidRDefault="00E22763" w:rsidP="00E22763">
      <w:pPr>
        <w:pStyle w:val="Blockquote"/>
        <w:ind w:left="0"/>
        <w:jc w:val="both"/>
        <w:rPr>
          <w:sz w:val="22"/>
          <w:szCs w:val="22"/>
          <w:lang w:val="en-GB"/>
        </w:rPr>
      </w:pPr>
      <w:r w:rsidRPr="00396C11">
        <w:rPr>
          <w:sz w:val="22"/>
          <w:szCs w:val="22"/>
          <w:lang w:val="en-GB"/>
        </w:rPr>
        <w:t xml:space="preserve">   </w:t>
      </w:r>
      <w:r>
        <w:rPr>
          <w:sz w:val="22"/>
          <w:szCs w:val="22"/>
          <w:lang w:val="en-GB"/>
        </w:rPr>
        <w:t xml:space="preserve">   </w:t>
      </w:r>
      <w:r w:rsidR="005D3B12">
        <w:rPr>
          <w:sz w:val="22"/>
          <w:szCs w:val="22"/>
          <w:lang w:val="en-GB"/>
        </w:rPr>
        <w:t>Simplified</w:t>
      </w:r>
      <w:r w:rsidR="005F2075">
        <w:rPr>
          <w:sz w:val="22"/>
          <w:szCs w:val="22"/>
          <w:lang w:val="en-GB"/>
        </w:rPr>
        <w:t xml:space="preserve"> </w:t>
      </w:r>
      <w:r w:rsidRPr="00396C11">
        <w:rPr>
          <w:sz w:val="22"/>
          <w:szCs w:val="22"/>
          <w:lang w:val="en-GB"/>
        </w:rPr>
        <w:t>Procedure</w:t>
      </w:r>
    </w:p>
    <w:p w14:paraId="368CBD3C" w14:textId="77777777" w:rsidR="00E22763" w:rsidRPr="00B33EE6" w:rsidRDefault="00E22763" w:rsidP="00E22763">
      <w:pPr>
        <w:ind w:left="709" w:hanging="349"/>
        <w:outlineLvl w:val="0"/>
        <w:rPr>
          <w:b/>
          <w:sz w:val="22"/>
          <w:szCs w:val="22"/>
          <w:lang w:val="en-GB"/>
        </w:rPr>
      </w:pPr>
      <w:r w:rsidRPr="00B33EE6">
        <w:rPr>
          <w:rStyle w:val="Strong"/>
          <w:sz w:val="22"/>
          <w:szCs w:val="22"/>
          <w:lang w:val="en-GB"/>
        </w:rPr>
        <w:t xml:space="preserve">3. </w:t>
      </w:r>
      <w:r w:rsidRPr="00B33EE6">
        <w:rPr>
          <w:rStyle w:val="Strong"/>
          <w:sz w:val="22"/>
          <w:szCs w:val="22"/>
          <w:lang w:val="en-GB"/>
        </w:rPr>
        <w:tab/>
        <w:t>Programme title</w:t>
      </w:r>
    </w:p>
    <w:p w14:paraId="50446F54" w14:textId="77777777" w:rsidR="00E22763" w:rsidRPr="00B33EE6" w:rsidRDefault="00E22763" w:rsidP="00E22763">
      <w:pPr>
        <w:pStyle w:val="PRAGHeading2"/>
        <w:numPr>
          <w:ilvl w:val="0"/>
          <w:numId w:val="0"/>
        </w:numPr>
        <w:ind w:left="357" w:right="357"/>
        <w:rPr>
          <w:lang w:val="en-GB"/>
        </w:rPr>
      </w:pPr>
      <w:r w:rsidRPr="00396C11">
        <w:rPr>
          <w:lang w:val="en-GB"/>
        </w:rPr>
        <w:t>Council Decision (CFSP) 2020/1990 of 3 December 2020</w:t>
      </w:r>
    </w:p>
    <w:p w14:paraId="6C6FBCC2" w14:textId="77777777" w:rsidR="00E22763" w:rsidRPr="00B33EE6" w:rsidRDefault="00E22763" w:rsidP="00E22763">
      <w:pPr>
        <w:ind w:left="709" w:hanging="349"/>
        <w:outlineLvl w:val="0"/>
        <w:rPr>
          <w:sz w:val="22"/>
          <w:szCs w:val="22"/>
          <w:lang w:val="en-GB"/>
        </w:rPr>
      </w:pPr>
      <w:r w:rsidRPr="00B33EE6">
        <w:rPr>
          <w:rStyle w:val="Strong"/>
          <w:sz w:val="22"/>
          <w:szCs w:val="22"/>
          <w:lang w:val="en-GB"/>
        </w:rPr>
        <w:t xml:space="preserve">4. </w:t>
      </w:r>
      <w:r w:rsidRPr="00B33EE6">
        <w:rPr>
          <w:rStyle w:val="Strong"/>
          <w:sz w:val="22"/>
          <w:szCs w:val="22"/>
          <w:lang w:val="en-GB"/>
        </w:rPr>
        <w:tab/>
        <w:t>Financing</w:t>
      </w:r>
    </w:p>
    <w:p w14:paraId="15A9571D" w14:textId="77777777" w:rsidR="00E22763" w:rsidRPr="00B33EE6" w:rsidRDefault="00E22763" w:rsidP="00E22763">
      <w:pPr>
        <w:pStyle w:val="Blockquote"/>
        <w:jc w:val="both"/>
        <w:rPr>
          <w:sz w:val="22"/>
          <w:szCs w:val="22"/>
          <w:lang w:val="en-GB"/>
        </w:rPr>
      </w:pPr>
      <w:r w:rsidRPr="00396C11">
        <w:rPr>
          <w:rStyle w:val="Emphasis"/>
          <w:i w:val="0"/>
          <w:sz w:val="22"/>
          <w:szCs w:val="22"/>
          <w:lang w:val="en-GB"/>
        </w:rPr>
        <w:t>CFSP/2020/40/EUMM Georgia</w:t>
      </w:r>
    </w:p>
    <w:p w14:paraId="5C8AD05D" w14:textId="77777777" w:rsidR="00E22763" w:rsidRPr="00B33EE6" w:rsidRDefault="00E22763" w:rsidP="00E22763">
      <w:pPr>
        <w:ind w:left="709" w:hanging="349"/>
        <w:outlineLvl w:val="0"/>
        <w:rPr>
          <w:sz w:val="22"/>
          <w:szCs w:val="22"/>
          <w:lang w:val="en-GB"/>
        </w:rPr>
      </w:pPr>
      <w:r w:rsidRPr="00B33EE6">
        <w:rPr>
          <w:rStyle w:val="Strong"/>
          <w:sz w:val="22"/>
          <w:szCs w:val="22"/>
          <w:lang w:val="en-GB"/>
        </w:rPr>
        <w:t xml:space="preserve">5. </w:t>
      </w:r>
      <w:r w:rsidRPr="00B33EE6">
        <w:rPr>
          <w:rStyle w:val="Strong"/>
          <w:sz w:val="22"/>
          <w:szCs w:val="22"/>
          <w:lang w:val="en-GB"/>
        </w:rPr>
        <w:tab/>
        <w:t xml:space="preserve">Contracting </w:t>
      </w:r>
      <w:r>
        <w:rPr>
          <w:rStyle w:val="Strong"/>
          <w:sz w:val="22"/>
          <w:szCs w:val="22"/>
          <w:lang w:val="en-GB"/>
        </w:rPr>
        <w:t>a</w:t>
      </w:r>
      <w:r w:rsidRPr="00B33EE6">
        <w:rPr>
          <w:rStyle w:val="Strong"/>
          <w:sz w:val="22"/>
          <w:szCs w:val="22"/>
          <w:lang w:val="en-GB"/>
        </w:rPr>
        <w:t>uthority</w:t>
      </w:r>
    </w:p>
    <w:p w14:paraId="546874E6" w14:textId="77777777" w:rsidR="00E22763" w:rsidRDefault="00E22763" w:rsidP="00E22763">
      <w:pPr>
        <w:rPr>
          <w:rStyle w:val="Emphasis"/>
          <w:i w:val="0"/>
          <w:sz w:val="22"/>
          <w:szCs w:val="22"/>
          <w:lang w:val="en-GB"/>
        </w:rPr>
      </w:pPr>
      <w:r>
        <w:rPr>
          <w:rStyle w:val="Emphasis"/>
          <w:i w:val="0"/>
          <w:sz w:val="22"/>
          <w:szCs w:val="22"/>
          <w:lang w:val="en-GB"/>
        </w:rPr>
        <w:t xml:space="preserve">      </w:t>
      </w:r>
      <w:r w:rsidRPr="00396C11">
        <w:rPr>
          <w:rStyle w:val="Emphasis"/>
          <w:i w:val="0"/>
          <w:sz w:val="22"/>
          <w:szCs w:val="22"/>
          <w:lang w:val="en-GB"/>
        </w:rPr>
        <w:t>The European Union Monitoring Mission in Georgia (EUMM).</w:t>
      </w:r>
    </w:p>
    <w:p w14:paraId="67F4A905" w14:textId="77777777" w:rsidR="006F5FD0" w:rsidRPr="00B33EE6" w:rsidRDefault="008B75C5">
      <w:pPr>
        <w:rPr>
          <w:sz w:val="22"/>
          <w:szCs w:val="22"/>
          <w:lang w:val="en-GB"/>
        </w:rPr>
      </w:pPr>
      <w:r>
        <w:rPr>
          <w:snapToGrid/>
          <w:sz w:val="22"/>
          <w:szCs w:val="22"/>
          <w:lang w:val="en-GB"/>
        </w:rPr>
        <w:pict w14:anchorId="589D319E">
          <v:line id="_x0000_s2051" style="position:absolute;z-index:251655168" from="0,12pt" to="468pt,12.05pt" o:allowincell="f" strokecolor="#d4d4d4" strokeweight="1.75pt">
            <v:shadow on="t" origin=",32385f" offset="0,-1pt"/>
          </v:line>
        </w:pict>
      </w:r>
    </w:p>
    <w:p w14:paraId="30050B2B" w14:textId="77777777" w:rsidR="006F5FD0" w:rsidRPr="00B33EE6" w:rsidRDefault="006F5FD0" w:rsidP="00D517A4">
      <w:pPr>
        <w:jc w:val="center"/>
        <w:rPr>
          <w:sz w:val="28"/>
          <w:szCs w:val="28"/>
          <w:lang w:val="en-GB"/>
        </w:rPr>
      </w:pPr>
      <w:r w:rsidRPr="00B33EE6">
        <w:rPr>
          <w:rStyle w:val="Strong"/>
          <w:sz w:val="28"/>
          <w:szCs w:val="28"/>
          <w:lang w:val="en-GB"/>
        </w:rPr>
        <w:t>CONTRACT SPECIFICATION</w:t>
      </w:r>
    </w:p>
    <w:p w14:paraId="256E3923" w14:textId="77777777" w:rsidR="00E22763" w:rsidRPr="00B33EE6" w:rsidRDefault="00E22763" w:rsidP="00E22763">
      <w:pPr>
        <w:ind w:left="709" w:hanging="349"/>
        <w:outlineLvl w:val="0"/>
        <w:rPr>
          <w:sz w:val="22"/>
          <w:szCs w:val="22"/>
          <w:lang w:val="en-GB"/>
        </w:rPr>
      </w:pPr>
      <w:r w:rsidRPr="00B33EE6">
        <w:rPr>
          <w:rStyle w:val="Strong"/>
          <w:sz w:val="22"/>
          <w:szCs w:val="22"/>
          <w:lang w:val="en-GB"/>
        </w:rPr>
        <w:t xml:space="preserve">6. </w:t>
      </w:r>
      <w:r w:rsidRPr="00B33EE6">
        <w:rPr>
          <w:rStyle w:val="Strong"/>
          <w:sz w:val="22"/>
          <w:szCs w:val="22"/>
          <w:lang w:val="en-GB"/>
        </w:rPr>
        <w:tab/>
        <w:t>Nature of contract</w:t>
      </w:r>
    </w:p>
    <w:p w14:paraId="1092CB29" w14:textId="66CBFA19" w:rsidR="00E22763" w:rsidRPr="00B33EE6" w:rsidRDefault="00E22763" w:rsidP="00E22763">
      <w:pPr>
        <w:pStyle w:val="Blockquote"/>
        <w:jc w:val="both"/>
        <w:rPr>
          <w:i/>
          <w:sz w:val="22"/>
          <w:szCs w:val="22"/>
          <w:lang w:val="en-GB"/>
        </w:rPr>
      </w:pPr>
      <w:r w:rsidRPr="00135F61">
        <w:rPr>
          <w:rStyle w:val="Emphasis"/>
          <w:i w:val="0"/>
          <w:sz w:val="22"/>
          <w:szCs w:val="22"/>
          <w:lang w:val="en-GB"/>
        </w:rPr>
        <w:t>Fee-based</w:t>
      </w:r>
      <w:r>
        <w:rPr>
          <w:rStyle w:val="Emphasis"/>
          <w:i w:val="0"/>
          <w:sz w:val="22"/>
          <w:szCs w:val="22"/>
          <w:lang w:val="en-GB"/>
        </w:rPr>
        <w:t xml:space="preserve"> </w:t>
      </w:r>
      <w:r w:rsidR="00305F4C">
        <w:rPr>
          <w:rStyle w:val="Emphasis"/>
          <w:i w:val="0"/>
          <w:sz w:val="22"/>
          <w:szCs w:val="22"/>
          <w:lang w:val="en-GB"/>
        </w:rPr>
        <w:t>Service</w:t>
      </w:r>
      <w:r>
        <w:rPr>
          <w:rStyle w:val="Emphasis"/>
          <w:i w:val="0"/>
          <w:sz w:val="22"/>
          <w:szCs w:val="22"/>
          <w:lang w:val="en-GB"/>
        </w:rPr>
        <w:t xml:space="preserve"> Contract.</w:t>
      </w:r>
    </w:p>
    <w:p w14:paraId="6A889665" w14:textId="77777777" w:rsidR="00E22763" w:rsidRPr="00B33EE6" w:rsidRDefault="00E22763" w:rsidP="00E22763">
      <w:pPr>
        <w:ind w:left="709" w:hanging="352"/>
        <w:outlineLvl w:val="0"/>
        <w:rPr>
          <w:sz w:val="22"/>
          <w:szCs w:val="22"/>
          <w:lang w:val="en-GB"/>
        </w:rPr>
      </w:pPr>
      <w:r w:rsidRPr="00B33EE6">
        <w:rPr>
          <w:rStyle w:val="Strong"/>
          <w:sz w:val="22"/>
          <w:szCs w:val="22"/>
          <w:lang w:val="en-GB"/>
        </w:rPr>
        <w:t xml:space="preserve">7. </w:t>
      </w:r>
      <w:r w:rsidRPr="00B33EE6">
        <w:rPr>
          <w:rStyle w:val="Strong"/>
          <w:sz w:val="22"/>
          <w:szCs w:val="22"/>
          <w:lang w:val="en-GB"/>
        </w:rPr>
        <w:tab/>
        <w:t>Contract description</w:t>
      </w:r>
    </w:p>
    <w:p w14:paraId="6DB86054" w14:textId="77777777" w:rsidR="00CC665D" w:rsidRPr="00CC665D" w:rsidRDefault="00CC665D" w:rsidP="00CC665D">
      <w:pPr>
        <w:pStyle w:val="Blockquote"/>
        <w:ind w:right="22"/>
        <w:jc w:val="both"/>
        <w:rPr>
          <w:rStyle w:val="Emphasis"/>
          <w:i w:val="0"/>
          <w:sz w:val="22"/>
          <w:szCs w:val="22"/>
          <w:lang w:val="en-GB"/>
        </w:rPr>
      </w:pPr>
      <w:r w:rsidRPr="00CC665D">
        <w:rPr>
          <w:rStyle w:val="Emphasis"/>
          <w:i w:val="0"/>
          <w:sz w:val="22"/>
          <w:szCs w:val="22"/>
          <w:lang w:val="en-GB"/>
        </w:rPr>
        <w:t>There is the requirement to arrange for European Union Monitoring Mission (EUMM) the access to the recording, monitoring, reporting, and storing of data related to the performance, efficiency, and geo-localisation of the EUMM vehicle fleet.</w:t>
      </w:r>
    </w:p>
    <w:p w14:paraId="555478E4" w14:textId="77777777" w:rsidR="00CC665D" w:rsidRPr="00CC665D" w:rsidRDefault="00CC665D" w:rsidP="00CC665D">
      <w:pPr>
        <w:pStyle w:val="Blockquote"/>
        <w:ind w:right="22"/>
        <w:jc w:val="both"/>
        <w:rPr>
          <w:rStyle w:val="Emphasis"/>
          <w:i w:val="0"/>
          <w:sz w:val="22"/>
          <w:szCs w:val="22"/>
          <w:lang w:val="en-GB"/>
        </w:rPr>
      </w:pPr>
      <w:r w:rsidRPr="00CC665D">
        <w:rPr>
          <w:rStyle w:val="Emphasis"/>
          <w:i w:val="0"/>
          <w:sz w:val="22"/>
          <w:szCs w:val="22"/>
          <w:lang w:val="en-GB"/>
        </w:rPr>
        <w:t>It is desired to prevent dangerous and potentially compromising situations and assure the online monitoring of vehicle movements with close to the real-life situation.</w:t>
      </w:r>
    </w:p>
    <w:p w14:paraId="14FE8ADE" w14:textId="56E3BA9B" w:rsidR="00E22763" w:rsidRDefault="00CC665D" w:rsidP="005D3B12">
      <w:pPr>
        <w:pStyle w:val="Blockquote"/>
        <w:ind w:right="22"/>
        <w:jc w:val="both"/>
        <w:rPr>
          <w:rStyle w:val="Emphasis"/>
          <w:i w:val="0"/>
          <w:sz w:val="22"/>
          <w:szCs w:val="22"/>
          <w:lang w:val="en-GB"/>
        </w:rPr>
      </w:pPr>
      <w:r w:rsidRPr="00CC665D">
        <w:rPr>
          <w:rStyle w:val="Emphasis"/>
          <w:i w:val="0"/>
          <w:sz w:val="22"/>
          <w:szCs w:val="22"/>
          <w:lang w:val="en-GB"/>
        </w:rPr>
        <w:t>To</w:t>
      </w:r>
      <w:r w:rsidR="005D3B12">
        <w:rPr>
          <w:rStyle w:val="Emphasis"/>
          <w:i w:val="0"/>
          <w:sz w:val="22"/>
          <w:szCs w:val="22"/>
          <w:lang w:val="en-GB"/>
        </w:rPr>
        <w:t xml:space="preserve"> </w:t>
      </w:r>
      <w:r w:rsidRPr="00CC665D">
        <w:rPr>
          <w:rStyle w:val="Emphasis"/>
          <w:i w:val="0"/>
          <w:sz w:val="22"/>
          <w:szCs w:val="22"/>
          <w:lang w:val="en-GB"/>
        </w:rPr>
        <w:t xml:space="preserve">fulfil the above-mentioned priorities Fleet Monitoring System devices were installed in all </w:t>
      </w:r>
      <w:r w:rsidRPr="00CC665D">
        <w:rPr>
          <w:rStyle w:val="Emphasis"/>
          <w:i w:val="0"/>
          <w:sz w:val="22"/>
          <w:szCs w:val="22"/>
          <w:lang w:val="en-GB"/>
        </w:rPr>
        <w:lastRenderedPageBreak/>
        <w:t>Mission’s vehicles to facilitate the ability to locate of EUMM vehicle assets and staff members in the event of abduction or theft.</w:t>
      </w:r>
      <w:r w:rsidR="005D3B12">
        <w:rPr>
          <w:rStyle w:val="Emphasis"/>
          <w:i w:val="0"/>
          <w:sz w:val="22"/>
          <w:szCs w:val="22"/>
          <w:lang w:val="en-GB"/>
        </w:rPr>
        <w:t xml:space="preserve"> </w:t>
      </w:r>
      <w:r w:rsidRPr="00CC665D">
        <w:rPr>
          <w:rStyle w:val="Emphasis"/>
          <w:i w:val="0"/>
          <w:sz w:val="22"/>
          <w:szCs w:val="22"/>
          <w:lang w:val="en-GB"/>
        </w:rPr>
        <w:t>The current contract will expire on 14 Dec</w:t>
      </w:r>
      <w:r>
        <w:rPr>
          <w:rStyle w:val="Emphasis"/>
          <w:i w:val="0"/>
          <w:sz w:val="22"/>
          <w:szCs w:val="22"/>
          <w:lang w:val="en-GB"/>
        </w:rPr>
        <w:t>ember</w:t>
      </w:r>
      <w:r w:rsidRPr="00CC665D">
        <w:rPr>
          <w:rStyle w:val="Emphasis"/>
          <w:i w:val="0"/>
          <w:sz w:val="22"/>
          <w:szCs w:val="22"/>
          <w:lang w:val="en-GB"/>
        </w:rPr>
        <w:t xml:space="preserve"> 2022.</w:t>
      </w:r>
    </w:p>
    <w:p w14:paraId="74AAF1CE" w14:textId="4E4287CF" w:rsidR="005D3B12" w:rsidRPr="005D3B12" w:rsidRDefault="00CC665D" w:rsidP="005D3B12">
      <w:pPr>
        <w:pStyle w:val="Blockquote"/>
        <w:ind w:right="22"/>
        <w:jc w:val="both"/>
        <w:rPr>
          <w:rStyle w:val="Emphasis"/>
          <w:i w:val="0"/>
          <w:sz w:val="22"/>
          <w:szCs w:val="22"/>
          <w:lang w:val="en-GB"/>
        </w:rPr>
      </w:pPr>
      <w:r>
        <w:rPr>
          <w:rStyle w:val="Emphasis"/>
          <w:i w:val="0"/>
          <w:sz w:val="22"/>
          <w:szCs w:val="22"/>
          <w:lang w:val="en-GB"/>
        </w:rPr>
        <w:t xml:space="preserve">The aim of the new contract sought under this </w:t>
      </w:r>
      <w:r w:rsidR="005D3B12">
        <w:rPr>
          <w:rStyle w:val="Emphasis"/>
          <w:i w:val="0"/>
          <w:sz w:val="22"/>
          <w:szCs w:val="22"/>
          <w:lang w:val="en-GB"/>
        </w:rPr>
        <w:t>Simplified Procedure is to</w:t>
      </w:r>
      <w:r w:rsidR="005D3B12" w:rsidRPr="005D3B12">
        <w:rPr>
          <w:rStyle w:val="Emphasis"/>
          <w:i w:val="0"/>
          <w:sz w:val="22"/>
          <w:szCs w:val="22"/>
          <w:lang w:val="en-GB"/>
        </w:rPr>
        <w:t xml:space="preserve"> assure all EUMM vehicle movements are visible for the EUMM designated/authorized personnel (Watch Keepers, Transport Staff) providing maximum possible safety of all the Mission Members and Mission Fleet.</w:t>
      </w:r>
    </w:p>
    <w:p w14:paraId="55E8A727" w14:textId="108A860C" w:rsidR="00CC665D" w:rsidRDefault="005D3B12" w:rsidP="005D3B12">
      <w:pPr>
        <w:pStyle w:val="Blockquote"/>
        <w:ind w:right="22"/>
        <w:jc w:val="both"/>
        <w:rPr>
          <w:rStyle w:val="Emphasis"/>
          <w:i w:val="0"/>
          <w:sz w:val="22"/>
          <w:szCs w:val="22"/>
          <w:lang w:val="en-GB"/>
        </w:rPr>
      </w:pPr>
      <w:r w:rsidRPr="005D3B12">
        <w:rPr>
          <w:rStyle w:val="Emphasis"/>
          <w:i w:val="0"/>
          <w:sz w:val="22"/>
          <w:szCs w:val="22"/>
          <w:lang w:val="en-GB"/>
        </w:rPr>
        <w:t>The EUMM vehicle Fleet Monitoring System should affirm maximum reliability throughout the contract validity; the requirements for the system performance were described in the attached Terms of Reference</w:t>
      </w:r>
      <w:r>
        <w:rPr>
          <w:rStyle w:val="Emphasis"/>
          <w:i w:val="0"/>
          <w:sz w:val="22"/>
          <w:szCs w:val="22"/>
          <w:lang w:val="en-GB"/>
        </w:rPr>
        <w:t>.</w:t>
      </w:r>
    </w:p>
    <w:p w14:paraId="75E79BC7" w14:textId="77777777" w:rsidR="006F5FD0" w:rsidRPr="00B33EE6" w:rsidRDefault="006F5FD0" w:rsidP="00584BF4">
      <w:pPr>
        <w:ind w:left="709" w:hanging="349"/>
        <w:outlineLvl w:val="0"/>
        <w:rPr>
          <w:sz w:val="22"/>
          <w:szCs w:val="22"/>
          <w:lang w:val="en-GB"/>
        </w:rPr>
      </w:pPr>
      <w:r w:rsidRPr="00B33EE6">
        <w:rPr>
          <w:rStyle w:val="Strong"/>
          <w:sz w:val="22"/>
          <w:szCs w:val="22"/>
          <w:lang w:val="en-GB"/>
        </w:rPr>
        <w:t xml:space="preserve">8. </w:t>
      </w:r>
      <w:r w:rsidR="00584BF4" w:rsidRPr="00B33EE6">
        <w:rPr>
          <w:rStyle w:val="Strong"/>
          <w:sz w:val="22"/>
          <w:szCs w:val="22"/>
          <w:lang w:val="en-GB"/>
        </w:rPr>
        <w:tab/>
      </w:r>
      <w:r w:rsidRPr="00B33EE6">
        <w:rPr>
          <w:rStyle w:val="Strong"/>
          <w:sz w:val="22"/>
          <w:szCs w:val="22"/>
          <w:lang w:val="en-GB"/>
        </w:rPr>
        <w:t>Number and titles of lots</w:t>
      </w:r>
    </w:p>
    <w:p w14:paraId="51502A56" w14:textId="26743E84" w:rsidR="00E9047D" w:rsidRPr="00B33EE6" w:rsidRDefault="00364564" w:rsidP="00584BF4">
      <w:pPr>
        <w:ind w:left="709" w:hanging="349"/>
        <w:outlineLvl w:val="0"/>
        <w:rPr>
          <w:rStyle w:val="Emphasis"/>
          <w:i w:val="0"/>
          <w:sz w:val="22"/>
          <w:szCs w:val="22"/>
          <w:lang w:val="en-GB"/>
        </w:rPr>
      </w:pPr>
      <w:r w:rsidRPr="00E22763">
        <w:rPr>
          <w:rStyle w:val="Emphasis"/>
          <w:i w:val="0"/>
          <w:sz w:val="22"/>
          <w:szCs w:val="22"/>
          <w:lang w:val="en-GB"/>
        </w:rPr>
        <w:t>O</w:t>
      </w:r>
      <w:r w:rsidR="00DA0ABA" w:rsidRPr="00E22763">
        <w:rPr>
          <w:rStyle w:val="Emphasis"/>
          <w:i w:val="0"/>
          <w:sz w:val="22"/>
          <w:szCs w:val="22"/>
          <w:lang w:val="en-GB"/>
        </w:rPr>
        <w:t>ne lot only</w:t>
      </w:r>
      <w:r w:rsidR="00E22763" w:rsidRPr="00E22763">
        <w:rPr>
          <w:rStyle w:val="Emphasis"/>
          <w:i w:val="0"/>
          <w:sz w:val="22"/>
          <w:szCs w:val="22"/>
          <w:lang w:val="en-GB"/>
        </w:rPr>
        <w:t>.</w:t>
      </w:r>
    </w:p>
    <w:p w14:paraId="56CF52C7" w14:textId="77777777" w:rsidR="006F5FD0" w:rsidRPr="00B33EE6" w:rsidRDefault="006F5FD0" w:rsidP="00584BF4">
      <w:pPr>
        <w:ind w:left="709" w:hanging="349"/>
        <w:outlineLvl w:val="0"/>
        <w:rPr>
          <w:rStyle w:val="Strong"/>
          <w:sz w:val="22"/>
          <w:szCs w:val="22"/>
          <w:lang w:val="en-GB"/>
        </w:rPr>
      </w:pPr>
      <w:r w:rsidRPr="00B33EE6">
        <w:rPr>
          <w:rStyle w:val="Strong"/>
          <w:sz w:val="22"/>
          <w:szCs w:val="22"/>
          <w:lang w:val="en-GB"/>
        </w:rPr>
        <w:t xml:space="preserve">9. </w:t>
      </w:r>
      <w:r w:rsidR="00584BF4" w:rsidRPr="00B33EE6">
        <w:rPr>
          <w:rStyle w:val="Strong"/>
          <w:sz w:val="22"/>
          <w:szCs w:val="22"/>
          <w:lang w:val="en-GB"/>
        </w:rPr>
        <w:tab/>
      </w:r>
      <w:r w:rsidRPr="00B33EE6">
        <w:rPr>
          <w:rStyle w:val="Strong"/>
          <w:sz w:val="22"/>
          <w:szCs w:val="22"/>
          <w:lang w:val="en-GB"/>
        </w:rPr>
        <w:t>Maximum budget</w:t>
      </w:r>
    </w:p>
    <w:p w14:paraId="1D051FD3" w14:textId="0F7FF948" w:rsidR="005F2075" w:rsidRDefault="005D3B12" w:rsidP="005F2075">
      <w:pPr>
        <w:pStyle w:val="Blockquote"/>
        <w:jc w:val="both"/>
        <w:rPr>
          <w:sz w:val="22"/>
          <w:szCs w:val="22"/>
          <w:lang w:val="en-GB"/>
        </w:rPr>
      </w:pPr>
      <w:r w:rsidRPr="006D2BCA">
        <w:rPr>
          <w:b/>
          <w:bCs/>
          <w:sz w:val="22"/>
          <w:szCs w:val="22"/>
          <w:lang w:val="en-GB"/>
        </w:rPr>
        <w:t>206,400.00 EUR</w:t>
      </w:r>
      <w:r w:rsidR="006D2BCA" w:rsidRPr="006D2BCA">
        <w:rPr>
          <w:b/>
          <w:bCs/>
          <w:sz w:val="22"/>
          <w:szCs w:val="22"/>
          <w:lang w:val="en-GB"/>
        </w:rPr>
        <w:t xml:space="preserve"> </w:t>
      </w:r>
      <w:r w:rsidRPr="006D2BCA">
        <w:rPr>
          <w:b/>
          <w:bCs/>
          <w:sz w:val="22"/>
          <w:szCs w:val="22"/>
          <w:lang w:val="en-GB"/>
        </w:rPr>
        <w:t xml:space="preserve">for 4 </w:t>
      </w:r>
      <w:r w:rsidR="006D2BCA" w:rsidRPr="006D2BCA">
        <w:rPr>
          <w:b/>
          <w:bCs/>
          <w:sz w:val="22"/>
          <w:szCs w:val="22"/>
          <w:lang w:val="en-GB"/>
        </w:rPr>
        <w:t>years</w:t>
      </w:r>
      <w:r w:rsidR="006D2BCA">
        <w:rPr>
          <w:sz w:val="22"/>
          <w:szCs w:val="22"/>
          <w:lang w:val="en-GB"/>
        </w:rPr>
        <w:t xml:space="preserve"> (i.e. </w:t>
      </w:r>
      <w:r>
        <w:rPr>
          <w:sz w:val="22"/>
          <w:szCs w:val="22"/>
          <w:lang w:val="en-GB"/>
        </w:rPr>
        <w:t xml:space="preserve">2 years of </w:t>
      </w:r>
      <w:r w:rsidR="000003AF" w:rsidRPr="000003AF">
        <w:rPr>
          <w:sz w:val="22"/>
          <w:szCs w:val="22"/>
          <w:u w:val="single"/>
          <w:lang w:val="en-GB"/>
        </w:rPr>
        <w:t xml:space="preserve">initial </w:t>
      </w:r>
      <w:r w:rsidR="000003AF">
        <w:rPr>
          <w:sz w:val="22"/>
          <w:szCs w:val="22"/>
          <w:lang w:val="en-GB"/>
        </w:rPr>
        <w:t xml:space="preserve">contract with the maximum budget of </w:t>
      </w:r>
      <w:r w:rsidR="000003AF" w:rsidRPr="000003AF">
        <w:rPr>
          <w:sz w:val="22"/>
          <w:szCs w:val="22"/>
          <w:lang w:val="en-GB"/>
        </w:rPr>
        <w:t>103</w:t>
      </w:r>
      <w:r w:rsidR="000003AF">
        <w:rPr>
          <w:sz w:val="22"/>
          <w:szCs w:val="22"/>
          <w:lang w:val="en-GB"/>
        </w:rPr>
        <w:t>,</w:t>
      </w:r>
      <w:r w:rsidR="000003AF" w:rsidRPr="000003AF">
        <w:rPr>
          <w:sz w:val="22"/>
          <w:szCs w:val="22"/>
          <w:lang w:val="en-GB"/>
        </w:rPr>
        <w:t>200</w:t>
      </w:r>
      <w:r w:rsidR="000003AF">
        <w:rPr>
          <w:sz w:val="22"/>
          <w:szCs w:val="22"/>
          <w:lang w:val="en-GB"/>
        </w:rPr>
        <w:t>.00</w:t>
      </w:r>
      <w:r w:rsidR="000003AF" w:rsidRPr="000003AF">
        <w:rPr>
          <w:sz w:val="22"/>
          <w:szCs w:val="22"/>
          <w:lang w:val="en-GB"/>
        </w:rPr>
        <w:t xml:space="preserve"> EUR</w:t>
      </w:r>
      <w:r w:rsidR="000003AF">
        <w:rPr>
          <w:sz w:val="22"/>
          <w:szCs w:val="22"/>
          <w:lang w:val="en-GB"/>
        </w:rPr>
        <w:t xml:space="preserve"> plus 2 years of </w:t>
      </w:r>
      <w:r w:rsidR="000003AF" w:rsidRPr="000003AF">
        <w:rPr>
          <w:sz w:val="22"/>
          <w:szCs w:val="22"/>
          <w:u w:val="single"/>
          <w:lang w:val="en-GB"/>
        </w:rPr>
        <w:t xml:space="preserve">subsequent </w:t>
      </w:r>
      <w:r w:rsidR="000003AF">
        <w:rPr>
          <w:sz w:val="22"/>
          <w:szCs w:val="22"/>
          <w:lang w:val="en-GB"/>
        </w:rPr>
        <w:t>contract</w:t>
      </w:r>
      <w:r w:rsidR="006D2BCA">
        <w:rPr>
          <w:sz w:val="22"/>
          <w:szCs w:val="22"/>
          <w:lang w:val="en-GB"/>
        </w:rPr>
        <w:t xml:space="preserve"> – extended by the addendum </w:t>
      </w:r>
      <w:r w:rsidR="0020112E">
        <w:rPr>
          <w:sz w:val="22"/>
          <w:szCs w:val="22"/>
          <w:lang w:val="en-GB"/>
        </w:rPr>
        <w:t>- with</w:t>
      </w:r>
      <w:r w:rsidR="000003AF">
        <w:rPr>
          <w:sz w:val="22"/>
          <w:szCs w:val="22"/>
          <w:lang w:val="en-GB"/>
        </w:rPr>
        <w:t xml:space="preserve"> the maximum budget of </w:t>
      </w:r>
      <w:r w:rsidR="000003AF" w:rsidRPr="000003AF">
        <w:rPr>
          <w:sz w:val="22"/>
          <w:szCs w:val="22"/>
          <w:lang w:val="en-GB"/>
        </w:rPr>
        <w:t>103</w:t>
      </w:r>
      <w:r w:rsidR="000003AF">
        <w:rPr>
          <w:sz w:val="22"/>
          <w:szCs w:val="22"/>
          <w:lang w:val="en-GB"/>
        </w:rPr>
        <w:t>,</w:t>
      </w:r>
      <w:r w:rsidR="000003AF" w:rsidRPr="000003AF">
        <w:rPr>
          <w:sz w:val="22"/>
          <w:szCs w:val="22"/>
          <w:lang w:val="en-GB"/>
        </w:rPr>
        <w:t>200</w:t>
      </w:r>
      <w:r w:rsidR="000003AF">
        <w:rPr>
          <w:sz w:val="22"/>
          <w:szCs w:val="22"/>
          <w:lang w:val="en-GB"/>
        </w:rPr>
        <w:t xml:space="preserve">.00 </w:t>
      </w:r>
      <w:r w:rsidR="000003AF" w:rsidRPr="000003AF">
        <w:rPr>
          <w:sz w:val="22"/>
          <w:szCs w:val="22"/>
          <w:lang w:val="en-GB"/>
        </w:rPr>
        <w:t>EUR</w:t>
      </w:r>
      <w:r w:rsidR="000003AF">
        <w:rPr>
          <w:sz w:val="22"/>
          <w:szCs w:val="22"/>
          <w:lang w:val="en-GB"/>
        </w:rPr>
        <w:t>)</w:t>
      </w:r>
    </w:p>
    <w:p w14:paraId="6C843D95" w14:textId="398777A1" w:rsidR="006F5FD0" w:rsidRPr="00B33EE6" w:rsidRDefault="008B75C5" w:rsidP="005F2075">
      <w:pPr>
        <w:pStyle w:val="Blockquote"/>
        <w:jc w:val="both"/>
        <w:rPr>
          <w:sz w:val="22"/>
          <w:szCs w:val="22"/>
          <w:lang w:val="en-GB"/>
        </w:rPr>
      </w:pPr>
      <w:r>
        <w:rPr>
          <w:snapToGrid/>
          <w:sz w:val="22"/>
          <w:szCs w:val="22"/>
          <w:lang w:val="en-GB"/>
        </w:rPr>
        <w:pict w14:anchorId="21854D6C">
          <v:line id="_x0000_s2052" style="position:absolute;left:0;text-align:left;z-index:251656192" from="-1.05pt,17.55pt" to="466.95pt,17.6pt" o:allowincell="f" strokecolor="#d4d4d4" strokeweight="1.75pt">
            <v:shadow on="t" origin=",32385f" offset="0,-1pt"/>
          </v:line>
        </w:pict>
      </w:r>
    </w:p>
    <w:p w14:paraId="0DB74DB4" w14:textId="77777777" w:rsidR="00436F9C" w:rsidRDefault="00436F9C" w:rsidP="00D517A4">
      <w:pPr>
        <w:jc w:val="center"/>
        <w:rPr>
          <w:rStyle w:val="Strong"/>
          <w:sz w:val="28"/>
          <w:szCs w:val="28"/>
          <w:lang w:val="en-GB"/>
        </w:rPr>
      </w:pPr>
    </w:p>
    <w:p w14:paraId="6B22C1F1" w14:textId="77777777" w:rsidR="00436F9C" w:rsidRDefault="00436F9C" w:rsidP="00D517A4">
      <w:pPr>
        <w:jc w:val="center"/>
        <w:rPr>
          <w:rStyle w:val="Strong"/>
          <w:sz w:val="28"/>
          <w:szCs w:val="28"/>
          <w:lang w:val="en-GB"/>
        </w:rPr>
      </w:pPr>
    </w:p>
    <w:p w14:paraId="283B6821" w14:textId="4C2CBB85" w:rsidR="006F5FD0" w:rsidRPr="00B33EE6" w:rsidRDefault="006F5FD0" w:rsidP="00D517A4">
      <w:pPr>
        <w:jc w:val="center"/>
        <w:rPr>
          <w:sz w:val="28"/>
          <w:szCs w:val="28"/>
          <w:lang w:val="en-GB"/>
        </w:rPr>
      </w:pPr>
      <w:r w:rsidRPr="00B33EE6">
        <w:rPr>
          <w:rStyle w:val="Strong"/>
          <w:sz w:val="28"/>
          <w:szCs w:val="28"/>
          <w:lang w:val="en-GB"/>
        </w:rPr>
        <w:t>CONDITIONS OF PARTICIPATION</w:t>
      </w:r>
    </w:p>
    <w:p w14:paraId="381F6A2D" w14:textId="2F773895" w:rsidR="00326B16" w:rsidRPr="00D97139" w:rsidRDefault="00B9793F" w:rsidP="004541A3">
      <w:pPr>
        <w:pStyle w:val="FootnoteText"/>
        <w:ind w:right="22" w:firstLine="360"/>
        <w:jc w:val="both"/>
        <w:rPr>
          <w:rStyle w:val="Strong"/>
          <w:sz w:val="22"/>
          <w:szCs w:val="22"/>
          <w:lang w:val="en-GB"/>
        </w:rPr>
      </w:pPr>
      <w:r>
        <w:rPr>
          <w:rStyle w:val="Strong"/>
          <w:sz w:val="22"/>
          <w:szCs w:val="22"/>
          <w:lang w:val="en-GB"/>
        </w:rPr>
        <w:t xml:space="preserve">10. </w:t>
      </w:r>
      <w:r w:rsidRPr="00D97139">
        <w:rPr>
          <w:rStyle w:val="Strong"/>
          <w:sz w:val="22"/>
          <w:szCs w:val="22"/>
          <w:lang w:val="en-GB"/>
        </w:rPr>
        <w:t>Legal basis, eligibility and rules of origin</w:t>
      </w:r>
    </w:p>
    <w:p w14:paraId="0476A994" w14:textId="35CC8658" w:rsidR="00B9793F" w:rsidRDefault="00B9793F" w:rsidP="004541A3">
      <w:pPr>
        <w:pStyle w:val="paragraph"/>
        <w:spacing w:before="0" w:beforeAutospacing="0" w:after="0" w:afterAutospacing="0"/>
        <w:ind w:left="426" w:right="22" w:hanging="66"/>
        <w:jc w:val="both"/>
        <w:textAlignment w:val="baseline"/>
        <w:rPr>
          <w:iCs/>
          <w:sz w:val="22"/>
          <w:szCs w:val="22"/>
          <w:lang w:val="en-IE"/>
        </w:rPr>
      </w:pPr>
      <w:r w:rsidRPr="00436F9C">
        <w:rPr>
          <w:iCs/>
          <w:sz w:val="22"/>
          <w:szCs w:val="22"/>
          <w:lang w:val="en-IE"/>
        </w:rPr>
        <w:t xml:space="preserve">The legal basis of this procedure is </w:t>
      </w:r>
      <w:r w:rsidR="00436F9C" w:rsidRPr="00436F9C">
        <w:rPr>
          <w:iCs/>
          <w:sz w:val="22"/>
          <w:szCs w:val="22"/>
          <w:lang w:val="en-IE"/>
        </w:rPr>
        <w:t>Council Decision (CFSP) 2020/1990 of 3 December 2020</w:t>
      </w:r>
      <w:r w:rsidR="00436F9C">
        <w:rPr>
          <w:iCs/>
          <w:sz w:val="22"/>
          <w:szCs w:val="22"/>
          <w:lang w:val="en-IE"/>
        </w:rPr>
        <w:t>.</w:t>
      </w:r>
    </w:p>
    <w:p w14:paraId="2ABA4795" w14:textId="4758FBAA" w:rsidR="00436F9C" w:rsidRDefault="00436F9C" w:rsidP="004541A3">
      <w:pPr>
        <w:pStyle w:val="paragraph"/>
        <w:spacing w:before="0" w:beforeAutospacing="0" w:after="0" w:afterAutospacing="0"/>
        <w:ind w:left="426" w:right="22"/>
        <w:jc w:val="both"/>
        <w:textAlignment w:val="baseline"/>
        <w:rPr>
          <w:iCs/>
          <w:sz w:val="22"/>
          <w:szCs w:val="22"/>
          <w:lang w:val="en-IE"/>
        </w:rPr>
      </w:pPr>
    </w:p>
    <w:p w14:paraId="21D2BECF" w14:textId="0D513026" w:rsidR="00B9793F" w:rsidRPr="006E1BD0" w:rsidRDefault="00436F9C" w:rsidP="004541A3">
      <w:pPr>
        <w:pStyle w:val="paragraph"/>
        <w:spacing w:before="0" w:beforeAutospacing="0" w:after="0" w:afterAutospacing="0"/>
        <w:ind w:left="360" w:right="22"/>
        <w:jc w:val="both"/>
        <w:textAlignment w:val="baseline"/>
        <w:rPr>
          <w:rStyle w:val="Strong"/>
          <w:sz w:val="22"/>
          <w:szCs w:val="22"/>
        </w:rPr>
      </w:pPr>
      <w:r w:rsidRPr="000003AF">
        <w:rPr>
          <w:b/>
          <w:bCs/>
          <w:iCs/>
          <w:sz w:val="22"/>
          <w:szCs w:val="22"/>
          <w:u w:val="single"/>
          <w:lang w:val="en-IE"/>
        </w:rPr>
        <w:t xml:space="preserve">Participation in this tender procedure is open </w:t>
      </w:r>
      <w:r w:rsidR="000003AF" w:rsidRPr="000003AF">
        <w:rPr>
          <w:b/>
          <w:bCs/>
          <w:iCs/>
          <w:sz w:val="22"/>
          <w:szCs w:val="22"/>
          <w:u w:val="single"/>
          <w:lang w:val="en-IE"/>
        </w:rPr>
        <w:t>to any tenderer</w:t>
      </w:r>
      <w:r w:rsidR="000003AF">
        <w:rPr>
          <w:b/>
          <w:bCs/>
          <w:iCs/>
          <w:sz w:val="22"/>
          <w:szCs w:val="22"/>
          <w:u w:val="single"/>
          <w:lang w:val="en-IE"/>
        </w:rPr>
        <w:t>s</w:t>
      </w:r>
      <w:r w:rsidRPr="00436F9C">
        <w:rPr>
          <w:iCs/>
          <w:sz w:val="22"/>
          <w:szCs w:val="22"/>
          <w:lang w:val="en-IE"/>
        </w:rPr>
        <w:t xml:space="preserve">, </w:t>
      </w:r>
      <w:bookmarkStart w:id="1" w:name="_Hlk112679653"/>
      <w:r w:rsidRPr="00436F9C">
        <w:rPr>
          <w:iCs/>
          <w:sz w:val="22"/>
          <w:szCs w:val="22"/>
          <w:lang w:val="en-IE"/>
        </w:rPr>
        <w:t>provided that they comply with the selection criteria set out in point 16 below.</w:t>
      </w:r>
    </w:p>
    <w:p w14:paraId="63522FC5" w14:textId="77777777" w:rsidR="006F5FD0" w:rsidRPr="00B33EE6" w:rsidRDefault="006F5FD0" w:rsidP="004541A3">
      <w:pPr>
        <w:ind w:left="709" w:right="22" w:hanging="349"/>
        <w:jc w:val="both"/>
        <w:outlineLvl w:val="0"/>
        <w:rPr>
          <w:sz w:val="22"/>
          <w:szCs w:val="22"/>
          <w:lang w:val="en-GB"/>
        </w:rPr>
      </w:pPr>
      <w:bookmarkStart w:id="2" w:name="_DV_M201"/>
      <w:bookmarkStart w:id="3" w:name="_DV_M224"/>
      <w:bookmarkStart w:id="4" w:name="_DV_M225"/>
      <w:bookmarkStart w:id="5" w:name="_DV_M226"/>
      <w:bookmarkStart w:id="6" w:name="_DV_M227"/>
      <w:bookmarkStart w:id="7" w:name="_DV_M229"/>
      <w:bookmarkStart w:id="8" w:name="_DV_M231"/>
      <w:bookmarkStart w:id="9" w:name="_DV_M232"/>
      <w:bookmarkStart w:id="10" w:name="_DV_M233"/>
      <w:bookmarkStart w:id="11" w:name="_DV_M234"/>
      <w:bookmarkStart w:id="12" w:name="_DV_M235"/>
      <w:bookmarkStart w:id="13" w:name="_DV_M236"/>
      <w:bookmarkStart w:id="14" w:name="_DV_M237"/>
      <w:bookmarkStart w:id="15" w:name="_DV_M238"/>
      <w:bookmarkEnd w:id="1"/>
      <w:bookmarkEnd w:id="2"/>
      <w:bookmarkEnd w:id="3"/>
      <w:bookmarkEnd w:id="4"/>
      <w:bookmarkEnd w:id="5"/>
      <w:bookmarkEnd w:id="6"/>
      <w:bookmarkEnd w:id="7"/>
      <w:bookmarkEnd w:id="8"/>
      <w:bookmarkEnd w:id="9"/>
      <w:bookmarkEnd w:id="10"/>
      <w:bookmarkEnd w:id="11"/>
      <w:bookmarkEnd w:id="12"/>
      <w:bookmarkEnd w:id="13"/>
      <w:bookmarkEnd w:id="14"/>
      <w:bookmarkEnd w:id="15"/>
      <w:r w:rsidRPr="00B33EE6">
        <w:rPr>
          <w:rStyle w:val="Strong"/>
          <w:sz w:val="22"/>
          <w:szCs w:val="22"/>
          <w:lang w:val="en-GB"/>
        </w:rPr>
        <w:t>1</w:t>
      </w:r>
      <w:r w:rsidR="00632BDC" w:rsidRPr="00B33EE6">
        <w:rPr>
          <w:rStyle w:val="Strong"/>
          <w:sz w:val="22"/>
          <w:szCs w:val="22"/>
          <w:lang w:val="en-GB"/>
        </w:rPr>
        <w:t>1</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 xml:space="preserve">Number of </w:t>
      </w:r>
      <w:r w:rsidR="00632BDC" w:rsidRPr="00B33EE6">
        <w:rPr>
          <w:rStyle w:val="Strong"/>
          <w:sz w:val="22"/>
          <w:szCs w:val="22"/>
          <w:lang w:val="en-GB"/>
        </w:rPr>
        <w:t>tenders</w:t>
      </w:r>
    </w:p>
    <w:p w14:paraId="62FF8F53" w14:textId="77777777" w:rsidR="006F5FD0" w:rsidRPr="00B33EE6" w:rsidRDefault="006F5FD0" w:rsidP="004541A3">
      <w:pPr>
        <w:pStyle w:val="Blockquote"/>
        <w:ind w:right="22"/>
        <w:jc w:val="both"/>
        <w:rPr>
          <w:sz w:val="22"/>
          <w:szCs w:val="22"/>
          <w:lang w:val="en-GB"/>
        </w:rPr>
      </w:pPr>
      <w:r w:rsidRPr="00B33EE6">
        <w:rPr>
          <w:sz w:val="22"/>
          <w:szCs w:val="22"/>
          <w:lang w:val="en-GB"/>
        </w:rPr>
        <w:t xml:space="preserve">No more than one </w:t>
      </w:r>
      <w:r w:rsidR="00632BDC" w:rsidRPr="00B33EE6">
        <w:rPr>
          <w:sz w:val="22"/>
          <w:szCs w:val="22"/>
          <w:lang w:val="en-GB"/>
        </w:rPr>
        <w:t>tender</w:t>
      </w:r>
      <w:r w:rsidRPr="00B33EE6">
        <w:rPr>
          <w:sz w:val="22"/>
          <w:szCs w:val="22"/>
          <w:lang w:val="en-GB"/>
        </w:rPr>
        <w:t xml:space="preserve"> can be submitte</w:t>
      </w:r>
      <w:r w:rsidR="00087A72" w:rsidRPr="00B33EE6">
        <w:rPr>
          <w:sz w:val="22"/>
          <w:szCs w:val="22"/>
          <w:lang w:val="en-GB"/>
        </w:rPr>
        <w:t xml:space="preserve">d by a natural or legal person </w:t>
      </w:r>
      <w:r w:rsidRPr="00B33EE6">
        <w:rPr>
          <w:sz w:val="22"/>
          <w:szCs w:val="22"/>
          <w:lang w:val="en-GB"/>
        </w:rPr>
        <w:t xml:space="preserve">whatever the form of participation (as an individual legal entity or as leader or </w:t>
      </w:r>
      <w:r w:rsidR="003232ED" w:rsidRPr="00B33EE6">
        <w:rPr>
          <w:sz w:val="22"/>
          <w:szCs w:val="22"/>
          <w:lang w:val="en-GB"/>
        </w:rPr>
        <w:t xml:space="preserve">member </w:t>
      </w:r>
      <w:r w:rsidRPr="00B33EE6">
        <w:rPr>
          <w:sz w:val="22"/>
          <w:szCs w:val="22"/>
          <w:lang w:val="en-GB"/>
        </w:rPr>
        <w:t xml:space="preserve">of a consortium submitting a </w:t>
      </w:r>
      <w:r w:rsidR="00632BDC" w:rsidRPr="00B33EE6">
        <w:rPr>
          <w:sz w:val="22"/>
          <w:szCs w:val="22"/>
          <w:lang w:val="en-GB"/>
        </w:rPr>
        <w:t>tender</w:t>
      </w:r>
      <w:r w:rsidRPr="00B33EE6">
        <w:rPr>
          <w:sz w:val="22"/>
          <w:szCs w:val="22"/>
          <w:lang w:val="en-GB"/>
        </w:rPr>
        <w:t xml:space="preserve">).  In the event that a natural or legal person submits more than one </w:t>
      </w:r>
      <w:r w:rsidR="00632BDC" w:rsidRPr="00B33EE6">
        <w:rPr>
          <w:sz w:val="22"/>
          <w:szCs w:val="22"/>
          <w:lang w:val="en-GB"/>
        </w:rPr>
        <w:t>tender</w:t>
      </w:r>
      <w:r w:rsidRPr="00B33EE6">
        <w:rPr>
          <w:sz w:val="22"/>
          <w:szCs w:val="22"/>
          <w:lang w:val="en-GB"/>
        </w:rPr>
        <w:t xml:space="preserve">, all </w:t>
      </w:r>
      <w:r w:rsidR="00632BDC" w:rsidRPr="00B33EE6">
        <w:rPr>
          <w:sz w:val="22"/>
          <w:szCs w:val="22"/>
          <w:lang w:val="en-GB"/>
        </w:rPr>
        <w:t>tenders</w:t>
      </w:r>
      <w:r w:rsidRPr="00B33EE6">
        <w:rPr>
          <w:sz w:val="22"/>
          <w:szCs w:val="22"/>
          <w:lang w:val="en-GB"/>
        </w:rPr>
        <w:t xml:space="preserve"> in which that person has participated </w:t>
      </w:r>
      <w:r w:rsidR="00CB759D" w:rsidRPr="00B33EE6">
        <w:rPr>
          <w:sz w:val="22"/>
          <w:szCs w:val="22"/>
          <w:lang w:val="en-GB"/>
        </w:rPr>
        <w:t>will</w:t>
      </w:r>
      <w:r w:rsidRPr="00B33EE6">
        <w:rPr>
          <w:sz w:val="22"/>
          <w:szCs w:val="22"/>
          <w:lang w:val="en-GB"/>
        </w:rPr>
        <w:t xml:space="preserve"> be excluded.</w:t>
      </w:r>
    </w:p>
    <w:p w14:paraId="7B54A5E6" w14:textId="77777777" w:rsidR="006F5FD0" w:rsidRPr="00B33EE6" w:rsidRDefault="006F5FD0" w:rsidP="004541A3">
      <w:pPr>
        <w:ind w:left="709" w:right="22" w:hanging="349"/>
        <w:jc w:val="both"/>
        <w:outlineLvl w:val="0"/>
        <w:rPr>
          <w:sz w:val="22"/>
          <w:szCs w:val="22"/>
          <w:lang w:val="en-GB"/>
        </w:rPr>
      </w:pPr>
      <w:r w:rsidRPr="00B33EE6">
        <w:rPr>
          <w:rStyle w:val="Strong"/>
          <w:sz w:val="22"/>
          <w:szCs w:val="22"/>
          <w:lang w:val="en-GB"/>
        </w:rPr>
        <w:t>1</w:t>
      </w:r>
      <w:r w:rsidR="00632BDC" w:rsidRPr="00B33EE6">
        <w:rPr>
          <w:rStyle w:val="Strong"/>
          <w:sz w:val="22"/>
          <w:szCs w:val="22"/>
          <w:lang w:val="en-GB"/>
        </w:rPr>
        <w:t>2</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Grounds for exclusion</w:t>
      </w:r>
    </w:p>
    <w:p w14:paraId="796D557F" w14:textId="77777777" w:rsidR="006F5FD0" w:rsidRDefault="006F5FD0" w:rsidP="004541A3">
      <w:pPr>
        <w:pStyle w:val="Blockquote"/>
        <w:ind w:right="22"/>
        <w:jc w:val="both"/>
        <w:rPr>
          <w:sz w:val="22"/>
          <w:szCs w:val="22"/>
          <w:lang w:val="en-GB"/>
        </w:rPr>
      </w:pPr>
      <w:r w:rsidRPr="00B33EE6">
        <w:rPr>
          <w:sz w:val="22"/>
          <w:szCs w:val="22"/>
          <w:lang w:val="en-GB"/>
        </w:rPr>
        <w:t xml:space="preserve">As part of the </w:t>
      </w:r>
      <w:r w:rsidR="00632BDC" w:rsidRPr="00B33EE6">
        <w:rPr>
          <w:sz w:val="22"/>
          <w:szCs w:val="22"/>
          <w:lang w:val="en-GB"/>
        </w:rPr>
        <w:t>tender</w:t>
      </w:r>
      <w:r w:rsidRPr="00B33EE6">
        <w:rPr>
          <w:sz w:val="22"/>
          <w:szCs w:val="22"/>
          <w:lang w:val="en-GB"/>
        </w:rPr>
        <w:t xml:space="preserve">, </w:t>
      </w:r>
      <w:r w:rsidR="00632BDC" w:rsidRPr="00B33EE6">
        <w:rPr>
          <w:sz w:val="22"/>
          <w:szCs w:val="22"/>
          <w:lang w:val="en-GB"/>
        </w:rPr>
        <w:t>tenderers</w:t>
      </w:r>
      <w:r w:rsidRPr="00B33EE6">
        <w:rPr>
          <w:sz w:val="22"/>
          <w:szCs w:val="22"/>
          <w:lang w:val="en-GB"/>
        </w:rPr>
        <w:t xml:space="preserve"> must</w:t>
      </w:r>
      <w:r w:rsidR="00750FF8" w:rsidRPr="00B33EE6">
        <w:rPr>
          <w:sz w:val="22"/>
          <w:szCs w:val="22"/>
          <w:lang w:val="en-GB"/>
        </w:rPr>
        <w:t xml:space="preserve"> submit a </w:t>
      </w:r>
      <w:r w:rsidR="000F0F6C" w:rsidRPr="00B33EE6">
        <w:rPr>
          <w:sz w:val="22"/>
          <w:szCs w:val="22"/>
          <w:lang w:val="en-GB"/>
        </w:rPr>
        <w:t xml:space="preserve">signed </w:t>
      </w:r>
      <w:r w:rsidR="002D266E" w:rsidRPr="00B33EE6">
        <w:rPr>
          <w:sz w:val="22"/>
          <w:szCs w:val="22"/>
          <w:lang w:val="en-GB"/>
        </w:rPr>
        <w:t>declaration</w:t>
      </w:r>
      <w:r w:rsidR="000F0F6C" w:rsidRPr="00B33EE6">
        <w:rPr>
          <w:sz w:val="22"/>
          <w:szCs w:val="22"/>
          <w:lang w:val="en-GB"/>
        </w:rPr>
        <w:t>,</w:t>
      </w:r>
      <w:r w:rsidR="00750FF8" w:rsidRPr="00B33EE6">
        <w:rPr>
          <w:sz w:val="22"/>
          <w:szCs w:val="22"/>
          <w:lang w:val="en-GB"/>
        </w:rPr>
        <w:t xml:space="preserve"> </w:t>
      </w:r>
      <w:r w:rsidR="000F0F6C" w:rsidRPr="00B33EE6">
        <w:rPr>
          <w:sz w:val="22"/>
          <w:szCs w:val="22"/>
          <w:lang w:val="en-GB"/>
        </w:rPr>
        <w:t xml:space="preserve">included in the </w:t>
      </w:r>
      <w:r w:rsidR="00632BDC" w:rsidRPr="00B33EE6">
        <w:rPr>
          <w:sz w:val="22"/>
          <w:szCs w:val="22"/>
          <w:lang w:val="en-GB"/>
        </w:rPr>
        <w:t>tender</w:t>
      </w:r>
      <w:r w:rsidR="000F0F6C" w:rsidRPr="00B33EE6">
        <w:rPr>
          <w:sz w:val="22"/>
          <w:szCs w:val="22"/>
          <w:lang w:val="en-GB"/>
        </w:rPr>
        <w:t xml:space="preserve"> form, </w:t>
      </w:r>
      <w:r w:rsidR="00750FF8" w:rsidRPr="00B33EE6">
        <w:rPr>
          <w:sz w:val="22"/>
          <w:szCs w:val="22"/>
          <w:lang w:val="en-GB"/>
        </w:rPr>
        <w:t>to the effect that they are not in any of</w:t>
      </w:r>
      <w:r w:rsidRPr="00B33EE6">
        <w:rPr>
          <w:sz w:val="22"/>
          <w:szCs w:val="22"/>
          <w:lang w:val="en-GB"/>
        </w:rPr>
        <w:t xml:space="preserve"> </w:t>
      </w:r>
      <w:r w:rsidR="00A433A6" w:rsidRPr="00B33EE6">
        <w:rPr>
          <w:sz w:val="22"/>
          <w:szCs w:val="22"/>
          <w:lang w:val="en-GB"/>
        </w:rPr>
        <w:t xml:space="preserve">the </w:t>
      </w:r>
      <w:r w:rsidR="00750FF8" w:rsidRPr="00B33EE6">
        <w:rPr>
          <w:sz w:val="22"/>
          <w:szCs w:val="22"/>
          <w:lang w:val="en-GB"/>
        </w:rPr>
        <w:t xml:space="preserve">exclusion situations </w:t>
      </w:r>
      <w:r w:rsidR="00A433A6" w:rsidRPr="00B33EE6">
        <w:rPr>
          <w:sz w:val="22"/>
          <w:szCs w:val="22"/>
          <w:lang w:val="en-GB"/>
        </w:rPr>
        <w:t>listed</w:t>
      </w:r>
      <w:r w:rsidR="00750FF8" w:rsidRPr="00B33EE6">
        <w:rPr>
          <w:sz w:val="22"/>
          <w:szCs w:val="22"/>
          <w:lang w:val="en-GB"/>
        </w:rPr>
        <w:t xml:space="preserve"> </w:t>
      </w:r>
      <w:r w:rsidRPr="00B33EE6">
        <w:rPr>
          <w:sz w:val="22"/>
          <w:szCs w:val="22"/>
          <w:lang w:val="en-GB"/>
        </w:rPr>
        <w:t>in Section 2.</w:t>
      </w:r>
      <w:r w:rsidR="00513F0F">
        <w:rPr>
          <w:sz w:val="22"/>
          <w:szCs w:val="22"/>
          <w:lang w:val="en-GB"/>
        </w:rPr>
        <w:t>6</w:t>
      </w:r>
      <w:r w:rsidRPr="00B33EE6">
        <w:rPr>
          <w:sz w:val="22"/>
          <w:szCs w:val="22"/>
          <w:lang w:val="en-GB"/>
        </w:rPr>
        <w:t>.</w:t>
      </w:r>
      <w:r w:rsidR="00513F0F">
        <w:rPr>
          <w:sz w:val="22"/>
          <w:szCs w:val="22"/>
          <w:lang w:val="en-GB"/>
        </w:rPr>
        <w:t>10</w:t>
      </w:r>
      <w:r w:rsidR="001C21A2" w:rsidRPr="00B33EE6">
        <w:rPr>
          <w:sz w:val="22"/>
          <w:szCs w:val="22"/>
          <w:lang w:val="en-GB"/>
        </w:rPr>
        <w:t>.</w:t>
      </w:r>
      <w:r w:rsidR="00513F0F">
        <w:rPr>
          <w:sz w:val="22"/>
          <w:szCs w:val="22"/>
          <w:lang w:val="en-GB"/>
        </w:rPr>
        <w:t>1.</w:t>
      </w:r>
      <w:r w:rsidRPr="00B33EE6">
        <w:rPr>
          <w:sz w:val="22"/>
          <w:szCs w:val="22"/>
          <w:lang w:val="en-GB"/>
        </w:rPr>
        <w:t xml:space="preserve"> of the </w:t>
      </w:r>
      <w:r w:rsidR="00513F0F">
        <w:rPr>
          <w:sz w:val="22"/>
          <w:szCs w:val="22"/>
          <w:lang w:val="en-GB"/>
        </w:rPr>
        <w:t>p</w:t>
      </w:r>
      <w:r w:rsidRPr="00B33EE6">
        <w:rPr>
          <w:sz w:val="22"/>
          <w:szCs w:val="22"/>
          <w:lang w:val="en-GB"/>
        </w:rPr>
        <w:t xml:space="preserve">ractical </w:t>
      </w:r>
      <w:r w:rsidR="00513F0F">
        <w:rPr>
          <w:sz w:val="22"/>
          <w:szCs w:val="22"/>
          <w:lang w:val="en-GB"/>
        </w:rPr>
        <w:t>g</w:t>
      </w:r>
      <w:r w:rsidRPr="00B33EE6">
        <w:rPr>
          <w:sz w:val="22"/>
          <w:szCs w:val="22"/>
          <w:lang w:val="en-GB"/>
        </w:rPr>
        <w:t>uide</w:t>
      </w:r>
      <w:r w:rsidR="000C1101" w:rsidRPr="00B33EE6">
        <w:rPr>
          <w:sz w:val="22"/>
          <w:szCs w:val="22"/>
          <w:lang w:val="en-GB"/>
        </w:rPr>
        <w:t>.</w:t>
      </w:r>
      <w:r w:rsidRPr="00B33EE6">
        <w:rPr>
          <w:sz w:val="22"/>
          <w:szCs w:val="22"/>
          <w:lang w:val="en-GB"/>
        </w:rPr>
        <w:t xml:space="preserve"> </w:t>
      </w:r>
    </w:p>
    <w:p w14:paraId="7275ED88" w14:textId="77777777" w:rsidR="0039147E" w:rsidRPr="00B33EE6" w:rsidRDefault="00C03AF5" w:rsidP="004541A3">
      <w:pPr>
        <w:pStyle w:val="Blockquote"/>
        <w:ind w:right="22"/>
        <w:jc w:val="both"/>
        <w:rPr>
          <w:sz w:val="22"/>
          <w:szCs w:val="22"/>
          <w:lang w:val="en-GB"/>
        </w:rPr>
      </w:pPr>
      <w:r>
        <w:rPr>
          <w:sz w:val="22"/>
          <w:szCs w:val="22"/>
          <w:lang w:val="en-GB"/>
        </w:rPr>
        <w:t>Tenderer</w:t>
      </w:r>
      <w:r w:rsidR="0039147E">
        <w:rPr>
          <w:sz w:val="22"/>
          <w:szCs w:val="22"/>
          <w:lang w:val="en-GB"/>
        </w:rPr>
        <w:t xml:space="preserve"> included in the lists of EU restrictive measures (see Section 2.</w:t>
      </w:r>
      <w:r w:rsidR="00513F0F">
        <w:rPr>
          <w:sz w:val="22"/>
          <w:szCs w:val="22"/>
          <w:lang w:val="en-GB"/>
        </w:rPr>
        <w:t>4</w:t>
      </w:r>
      <w:r w:rsidR="0039147E">
        <w:rPr>
          <w:sz w:val="22"/>
          <w:szCs w:val="22"/>
          <w:lang w:val="en-GB"/>
        </w:rPr>
        <w:t xml:space="preserve">. of the PRAG) at the moment of the award decision cannot be awarded the contract. </w:t>
      </w:r>
    </w:p>
    <w:p w14:paraId="3126791C" w14:textId="77777777" w:rsidR="006F5FD0" w:rsidRPr="00B33EE6" w:rsidRDefault="006F5FD0" w:rsidP="004541A3">
      <w:pPr>
        <w:ind w:left="709" w:right="22" w:hanging="349"/>
        <w:jc w:val="both"/>
        <w:outlineLvl w:val="0"/>
        <w:rPr>
          <w:sz w:val="22"/>
          <w:szCs w:val="22"/>
          <w:lang w:val="en-GB"/>
        </w:rPr>
      </w:pPr>
      <w:r w:rsidRPr="00B33EE6">
        <w:rPr>
          <w:rStyle w:val="Strong"/>
          <w:sz w:val="22"/>
          <w:szCs w:val="22"/>
          <w:lang w:val="en-GB"/>
        </w:rPr>
        <w:t>1</w:t>
      </w:r>
      <w:r w:rsidR="005639EC" w:rsidRPr="00B33EE6">
        <w:rPr>
          <w:rStyle w:val="Strong"/>
          <w:sz w:val="22"/>
          <w:szCs w:val="22"/>
          <w:lang w:val="en-GB"/>
        </w:rPr>
        <w:t>3</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Sub-contracting</w:t>
      </w:r>
    </w:p>
    <w:p w14:paraId="676479AF" w14:textId="787E3331" w:rsidR="00436F9C" w:rsidRPr="00B33EE6" w:rsidRDefault="00305F4C" w:rsidP="004541A3">
      <w:pPr>
        <w:ind w:left="357" w:right="22"/>
        <w:jc w:val="both"/>
        <w:outlineLvl w:val="0"/>
        <w:rPr>
          <w:rStyle w:val="Emphasis"/>
          <w:i w:val="0"/>
          <w:sz w:val="22"/>
          <w:szCs w:val="22"/>
          <w:lang w:val="en-GB"/>
        </w:rPr>
      </w:pPr>
      <w:r w:rsidRPr="00305F4C">
        <w:rPr>
          <w:rStyle w:val="Emphasis"/>
          <w:i w:val="0"/>
          <w:sz w:val="22"/>
          <w:szCs w:val="22"/>
          <w:lang w:val="en-GB"/>
        </w:rPr>
        <w:t>Subcontracting is allowed</w:t>
      </w:r>
      <w:r w:rsidR="00F83E84">
        <w:rPr>
          <w:rStyle w:val="Emphasis"/>
          <w:i w:val="0"/>
          <w:sz w:val="22"/>
          <w:szCs w:val="22"/>
          <w:lang w:val="en-GB"/>
        </w:rPr>
        <w:t>.</w:t>
      </w:r>
      <w:r w:rsidR="00F83E84" w:rsidRPr="00F83E84">
        <w:t xml:space="preserve"> </w:t>
      </w:r>
      <w:r w:rsidR="00F83E84" w:rsidRPr="00F83E84">
        <w:rPr>
          <w:rStyle w:val="Emphasis"/>
          <w:i w:val="0"/>
          <w:sz w:val="22"/>
          <w:szCs w:val="22"/>
          <w:lang w:val="en-GB"/>
        </w:rPr>
        <w:t>However, the contractor will retain full liability towards the contracting authority for performance of the contract as a whole. If the tenderer intends to subcontract one or more parts of the contract, this must be clearly stated by the tenderer in its offer. Partnership contract/contracts are not considered as subcontracting.</w:t>
      </w:r>
    </w:p>
    <w:p w14:paraId="3E76976B" w14:textId="77777777" w:rsidR="006F5FD0" w:rsidRPr="00B33EE6" w:rsidRDefault="008B75C5">
      <w:pPr>
        <w:keepNext/>
        <w:jc w:val="center"/>
        <w:rPr>
          <w:sz w:val="28"/>
          <w:szCs w:val="28"/>
          <w:lang w:val="en-GB"/>
        </w:rPr>
      </w:pPr>
      <w:r>
        <w:rPr>
          <w:snapToGrid/>
          <w:sz w:val="22"/>
          <w:szCs w:val="22"/>
          <w:lang w:val="en-GB"/>
        </w:rPr>
        <w:lastRenderedPageBreak/>
        <w:pict w14:anchorId="11F7E59B">
          <v:line id="_x0000_s2053" style="position:absolute;left:0;text-align:left;z-index:251657216" from="1.5pt,2.05pt" to="469.5pt,2.1pt" o:allowincell="f" strokecolor="#d4d4d4" strokeweight="1.75pt">
            <v:shadow on="t" origin=",32385f" offset="0,-1pt"/>
          </v:line>
        </w:pict>
      </w:r>
      <w:r w:rsidR="006F5FD0" w:rsidRPr="00B33EE6">
        <w:rPr>
          <w:rStyle w:val="Strong"/>
          <w:sz w:val="28"/>
          <w:szCs w:val="28"/>
          <w:lang w:val="en-GB"/>
        </w:rPr>
        <w:t>PROVISIONAL TIMETABLE</w:t>
      </w:r>
    </w:p>
    <w:p w14:paraId="669BA67B" w14:textId="77777777" w:rsidR="006F5FD0" w:rsidRPr="00B33EE6" w:rsidRDefault="006F5FD0" w:rsidP="00571687">
      <w:pPr>
        <w:ind w:left="709" w:hanging="349"/>
        <w:outlineLvl w:val="0"/>
        <w:rPr>
          <w:sz w:val="22"/>
          <w:szCs w:val="22"/>
          <w:lang w:val="en-GB"/>
        </w:rPr>
      </w:pPr>
      <w:r w:rsidRPr="00B33EE6">
        <w:rPr>
          <w:rStyle w:val="Strong"/>
          <w:sz w:val="22"/>
          <w:szCs w:val="22"/>
          <w:lang w:val="en-GB"/>
        </w:rPr>
        <w:t>1</w:t>
      </w:r>
      <w:r w:rsidR="005639EC" w:rsidRPr="00B33EE6">
        <w:rPr>
          <w:rStyle w:val="Strong"/>
          <w:sz w:val="22"/>
          <w:szCs w:val="22"/>
          <w:lang w:val="en-GB"/>
        </w:rPr>
        <w:t>4</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Provisional commencement date of the contract</w:t>
      </w:r>
    </w:p>
    <w:p w14:paraId="7C4EA8E0" w14:textId="4BC08792" w:rsidR="006F5FD0" w:rsidRPr="00B33EE6" w:rsidRDefault="000003AF" w:rsidP="00571687">
      <w:pPr>
        <w:pStyle w:val="Blockquote"/>
        <w:jc w:val="both"/>
        <w:rPr>
          <w:i/>
          <w:sz w:val="22"/>
          <w:szCs w:val="22"/>
          <w:lang w:val="en-GB"/>
        </w:rPr>
      </w:pPr>
      <w:r>
        <w:rPr>
          <w:rStyle w:val="Emphasis"/>
          <w:i w:val="0"/>
          <w:sz w:val="22"/>
          <w:szCs w:val="22"/>
          <w:lang w:val="en-GB"/>
        </w:rPr>
        <w:t>December</w:t>
      </w:r>
      <w:r w:rsidR="00436F9C">
        <w:rPr>
          <w:rStyle w:val="Emphasis"/>
          <w:i w:val="0"/>
          <w:sz w:val="22"/>
          <w:szCs w:val="22"/>
          <w:lang w:val="en-GB"/>
        </w:rPr>
        <w:t xml:space="preserve"> 202</w:t>
      </w:r>
      <w:r w:rsidR="00DA0B45">
        <w:rPr>
          <w:rStyle w:val="Emphasis"/>
          <w:i w:val="0"/>
          <w:sz w:val="22"/>
          <w:szCs w:val="22"/>
          <w:lang w:val="en-GB"/>
        </w:rPr>
        <w:t>2</w:t>
      </w:r>
    </w:p>
    <w:p w14:paraId="70B1A4AA" w14:textId="77777777" w:rsidR="006F5FD0" w:rsidRPr="00B33EE6" w:rsidRDefault="005639EC" w:rsidP="00571687">
      <w:pPr>
        <w:ind w:left="709" w:hanging="349"/>
        <w:outlineLvl w:val="0"/>
        <w:rPr>
          <w:sz w:val="22"/>
          <w:szCs w:val="22"/>
          <w:lang w:val="en-GB"/>
        </w:rPr>
      </w:pPr>
      <w:r w:rsidRPr="00B33EE6">
        <w:rPr>
          <w:rStyle w:val="Strong"/>
          <w:sz w:val="22"/>
          <w:szCs w:val="22"/>
          <w:lang w:val="en-GB"/>
        </w:rPr>
        <w:t>15</w:t>
      </w:r>
      <w:r w:rsidR="006F5FD0"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Implementation</w:t>
      </w:r>
      <w:r w:rsidR="006F5FD0" w:rsidRPr="00B33EE6">
        <w:rPr>
          <w:rStyle w:val="Strong"/>
          <w:sz w:val="22"/>
          <w:szCs w:val="22"/>
          <w:lang w:val="en-GB"/>
        </w:rPr>
        <w:t xml:space="preserve"> period of </w:t>
      </w:r>
      <w:r w:rsidRPr="00B33EE6">
        <w:rPr>
          <w:rStyle w:val="Strong"/>
          <w:sz w:val="22"/>
          <w:szCs w:val="22"/>
          <w:lang w:val="en-GB"/>
        </w:rPr>
        <w:t>the</w:t>
      </w:r>
      <w:r w:rsidR="00476D80" w:rsidRPr="00B33EE6">
        <w:rPr>
          <w:rStyle w:val="Strong"/>
          <w:sz w:val="22"/>
          <w:szCs w:val="22"/>
          <w:lang w:val="en-GB"/>
        </w:rPr>
        <w:t xml:space="preserve"> tasks </w:t>
      </w:r>
    </w:p>
    <w:p w14:paraId="501EB9B2" w14:textId="1DF9BC44" w:rsidR="006D2BCA" w:rsidRPr="006D2BCA" w:rsidRDefault="006D2BCA" w:rsidP="006D2BCA">
      <w:pPr>
        <w:pStyle w:val="Blockquote"/>
        <w:tabs>
          <w:tab w:val="left" w:pos="9000"/>
        </w:tabs>
        <w:ind w:right="22"/>
        <w:jc w:val="both"/>
        <w:rPr>
          <w:iCs/>
          <w:sz w:val="22"/>
          <w:szCs w:val="22"/>
          <w:lang w:val="en-GB"/>
        </w:rPr>
      </w:pPr>
      <w:bookmarkStart w:id="16" w:name="_Hlk112679851"/>
      <w:r w:rsidRPr="006D2BCA">
        <w:rPr>
          <w:iCs/>
          <w:sz w:val="22"/>
          <w:szCs w:val="22"/>
          <w:lang w:val="en-GB"/>
        </w:rPr>
        <w:t>Implementation period starts from 15 December 2022. Duration of the initial contract is 24 months by 14 December 2024</w:t>
      </w:r>
      <w:r w:rsidR="008B75C5">
        <w:rPr>
          <w:iCs/>
          <w:sz w:val="22"/>
          <w:szCs w:val="22"/>
          <w:lang w:val="en-GB"/>
        </w:rPr>
        <w:t xml:space="preserve"> (both dates included)</w:t>
      </w:r>
      <w:r w:rsidRPr="006D2BCA">
        <w:rPr>
          <w:iCs/>
          <w:sz w:val="22"/>
          <w:szCs w:val="22"/>
          <w:lang w:val="en-GB"/>
        </w:rPr>
        <w:t>.</w:t>
      </w:r>
    </w:p>
    <w:p w14:paraId="731FC086" w14:textId="223CC7A7" w:rsidR="006D2BCA" w:rsidRPr="006D2BCA" w:rsidRDefault="006D2BCA" w:rsidP="006D2BCA">
      <w:pPr>
        <w:pStyle w:val="Blockquote"/>
        <w:tabs>
          <w:tab w:val="left" w:pos="9000"/>
        </w:tabs>
        <w:ind w:right="22"/>
        <w:jc w:val="both"/>
        <w:rPr>
          <w:iCs/>
          <w:sz w:val="22"/>
          <w:szCs w:val="22"/>
          <w:lang w:val="en-GB"/>
        </w:rPr>
      </w:pPr>
      <w:r w:rsidRPr="006D2BCA">
        <w:rPr>
          <w:iCs/>
          <w:sz w:val="22"/>
          <w:szCs w:val="22"/>
          <w:lang w:val="en-GB"/>
        </w:rPr>
        <w:t>It should however be noted that the performance of this contract is subject to and conditional upon i) the signature of a Delegation Agreement between the European Union and the EUMM Georgia covering the period onwards from 14 December 2022, as well as (ii) the availability of funds in the relevant budget line(s).</w:t>
      </w:r>
    </w:p>
    <w:p w14:paraId="4A51379E" w14:textId="2429D974" w:rsidR="00436F9C" w:rsidRPr="00C13893" w:rsidRDefault="006D2BCA" w:rsidP="006D2BCA">
      <w:pPr>
        <w:pStyle w:val="Blockquote"/>
        <w:tabs>
          <w:tab w:val="left" w:pos="9000"/>
        </w:tabs>
        <w:ind w:right="22"/>
        <w:jc w:val="both"/>
        <w:rPr>
          <w:iCs/>
          <w:sz w:val="22"/>
          <w:szCs w:val="22"/>
          <w:lang w:val="en-GB"/>
        </w:rPr>
      </w:pPr>
      <w:r w:rsidRPr="006D2BCA">
        <w:rPr>
          <w:iCs/>
          <w:sz w:val="22"/>
          <w:szCs w:val="22"/>
          <w:lang w:val="en-GB"/>
        </w:rPr>
        <w:t>Also, the Contracting Authority may, at its own discretion, extend the project in duration (for additional 2 years, i.e., 2 x 12 months) by the addendum. Any extension of the contract would be subject to satisfactory performance by the Contractor. It should however be noted that the extension of this contract after 14 December 2024 is subject to and conditional upon (i) the signature of a Delegation Agreement between the European Union and the EUMM Georgia covering the period onwards from 14 December 2024, as well as (ii) the availability of funds in the relevant budget line(s).</w:t>
      </w:r>
    </w:p>
    <w:bookmarkEnd w:id="16"/>
    <w:p w14:paraId="29CC7DD8" w14:textId="77777777" w:rsidR="006F5FD0" w:rsidRPr="00B33EE6" w:rsidRDefault="008B75C5">
      <w:pPr>
        <w:rPr>
          <w:sz w:val="22"/>
          <w:szCs w:val="22"/>
          <w:lang w:val="en-GB"/>
        </w:rPr>
      </w:pPr>
      <w:r>
        <w:rPr>
          <w:snapToGrid/>
          <w:sz w:val="22"/>
          <w:szCs w:val="22"/>
          <w:lang w:val="en-GB"/>
        </w:rPr>
        <w:pict w14:anchorId="6E3015B7">
          <v:line id="_x0000_s2054" style="position:absolute;z-index:251658240" from="0,12pt" to="468pt,12.05pt" o:allowincell="f" strokecolor="#d4d4d4" strokeweight="1.75pt">
            <v:shadow on="t" origin=",32385f" offset="0,-1pt"/>
          </v:line>
        </w:pict>
      </w:r>
    </w:p>
    <w:p w14:paraId="25048343" w14:textId="77777777" w:rsidR="006F5FD0" w:rsidRPr="00B33EE6" w:rsidRDefault="006F5FD0">
      <w:pPr>
        <w:jc w:val="center"/>
        <w:rPr>
          <w:sz w:val="28"/>
          <w:szCs w:val="28"/>
          <w:lang w:val="en-GB"/>
        </w:rPr>
      </w:pPr>
      <w:r w:rsidRPr="00B33EE6">
        <w:rPr>
          <w:rStyle w:val="Strong"/>
          <w:sz w:val="28"/>
          <w:szCs w:val="28"/>
          <w:lang w:val="en-GB"/>
        </w:rPr>
        <w:t>SELECTION AND AWARD CRITERIA</w:t>
      </w:r>
    </w:p>
    <w:p w14:paraId="392C793B" w14:textId="37D53532" w:rsidR="006F5FD0" w:rsidRDefault="005639EC" w:rsidP="00584BF4">
      <w:pPr>
        <w:ind w:left="709" w:hanging="349"/>
        <w:outlineLvl w:val="0"/>
        <w:rPr>
          <w:rStyle w:val="Strong"/>
          <w:sz w:val="22"/>
          <w:szCs w:val="22"/>
          <w:lang w:val="en-GB"/>
        </w:rPr>
      </w:pPr>
      <w:r w:rsidRPr="00B33EE6">
        <w:rPr>
          <w:rStyle w:val="Strong"/>
          <w:sz w:val="22"/>
          <w:szCs w:val="22"/>
          <w:lang w:val="en-GB"/>
        </w:rPr>
        <w:t>16</w:t>
      </w:r>
      <w:r w:rsidR="006F5FD0" w:rsidRPr="00B33EE6">
        <w:rPr>
          <w:rStyle w:val="Strong"/>
          <w:sz w:val="22"/>
          <w:szCs w:val="22"/>
          <w:lang w:val="en-GB"/>
        </w:rPr>
        <w:t xml:space="preserve">. </w:t>
      </w:r>
      <w:r w:rsidR="00584BF4" w:rsidRPr="00B33EE6">
        <w:rPr>
          <w:rStyle w:val="Strong"/>
          <w:sz w:val="22"/>
          <w:szCs w:val="22"/>
          <w:lang w:val="en-GB"/>
        </w:rPr>
        <w:tab/>
      </w:r>
      <w:r w:rsidR="006F5FD0" w:rsidRPr="00B33EE6">
        <w:rPr>
          <w:rStyle w:val="Strong"/>
          <w:sz w:val="22"/>
          <w:szCs w:val="22"/>
          <w:lang w:val="en-GB"/>
        </w:rPr>
        <w:t>Selection criteria</w:t>
      </w:r>
    </w:p>
    <w:p w14:paraId="6CB7A2FF" w14:textId="77777777" w:rsidR="00215403" w:rsidRPr="00AE0634" w:rsidRDefault="00215403" w:rsidP="00215403">
      <w:pPr>
        <w:widowControl/>
        <w:spacing w:before="240" w:after="0"/>
        <w:ind w:left="426"/>
        <w:jc w:val="both"/>
        <w:rPr>
          <w:sz w:val="22"/>
          <w:szCs w:val="22"/>
          <w:lang w:val="en-GB"/>
        </w:rPr>
      </w:pPr>
      <w:r w:rsidRPr="00AE0634">
        <w:rPr>
          <w:sz w:val="22"/>
          <w:szCs w:val="22"/>
          <w:lang w:val="en-GB"/>
        </w:rPr>
        <w:t>Capacity-providing entities</w:t>
      </w:r>
    </w:p>
    <w:p w14:paraId="5BF50C91" w14:textId="77777777" w:rsidR="00215403" w:rsidRPr="00AE0634" w:rsidRDefault="00215403" w:rsidP="00305F4C">
      <w:pPr>
        <w:widowControl/>
        <w:spacing w:before="240" w:after="0"/>
        <w:ind w:left="426"/>
        <w:jc w:val="both"/>
        <w:rPr>
          <w:sz w:val="22"/>
          <w:szCs w:val="22"/>
          <w:lang w:val="en-GB"/>
        </w:rPr>
      </w:pPr>
      <w:r w:rsidRPr="00AE0634">
        <w:rPr>
          <w:sz w:val="22"/>
          <w:szCs w:val="22"/>
          <w:lang w:val="en-GB"/>
        </w:rPr>
        <w:t>An economic operator</w:t>
      </w:r>
      <w:r>
        <w:rPr>
          <w:sz w:val="22"/>
          <w:szCs w:val="22"/>
          <w:lang w:val="en-GB"/>
        </w:rPr>
        <w:t xml:space="preserve"> (i.e. candidate or tenderer)</w:t>
      </w:r>
      <w:r w:rsidRPr="00AE0634">
        <w:rPr>
          <w:sz w:val="22"/>
          <w:szCs w:val="22"/>
          <w:lang w:val="en-GB"/>
        </w:rPr>
        <w:t xml:space="preserve"> may, where appropriate and for a particular contract, rely on the capacities of other entities, regardless of the legal nature of the links it has with them. If the economic operator relies on other entities</w:t>
      </w:r>
      <w:r>
        <w:rPr>
          <w:sz w:val="22"/>
          <w:szCs w:val="22"/>
          <w:lang w:val="en-GB"/>
        </w:rPr>
        <w:t>,</w:t>
      </w:r>
      <w:r w:rsidRPr="00AE0634">
        <w:rPr>
          <w:sz w:val="22"/>
          <w:szCs w:val="22"/>
          <w:lang w:val="en-GB"/>
        </w:rPr>
        <w:t xml:space="preserve"> it must in that case prove to the contracting authority that it will have at its disposal the resources necessary for</w:t>
      </w:r>
      <w:r>
        <w:rPr>
          <w:sz w:val="22"/>
          <w:szCs w:val="22"/>
          <w:lang w:val="en-GB"/>
        </w:rPr>
        <w:t xml:space="preserve"> the</w:t>
      </w:r>
      <w:r w:rsidRPr="00AE0634">
        <w:rPr>
          <w:sz w:val="22"/>
          <w:szCs w:val="22"/>
          <w:lang w:val="en-GB"/>
        </w:rPr>
        <w:t xml:space="preserve"> performance of the contract by producing a commitment by those entities to place those resources at its disposal. Such entities, for instance the parent company of the economic operator, must respect the same rules of eligibility and notably that of nationality as the economic operator relying on them and must comply with the selection criteria for which the economic operator relies on them. </w:t>
      </w:r>
      <w:r w:rsidRPr="00743351">
        <w:rPr>
          <w:b/>
          <w:sz w:val="22"/>
          <w:szCs w:val="22"/>
          <w:lang w:val="en-GB"/>
        </w:rPr>
        <w:t>Furthermore, the data for this third entity for the relevant selection criterion should be included in a separate document</w:t>
      </w:r>
      <w:r w:rsidRPr="00AE0634">
        <w:rPr>
          <w:sz w:val="22"/>
          <w:szCs w:val="22"/>
          <w:lang w:val="en-GB"/>
        </w:rPr>
        <w:t>. Proof of the capacity will also have to be provided when requested by the contracting authority.</w:t>
      </w:r>
    </w:p>
    <w:p w14:paraId="62F0014C" w14:textId="77777777" w:rsidR="00215403" w:rsidRPr="00AE0634" w:rsidRDefault="00215403" w:rsidP="00305F4C">
      <w:pPr>
        <w:widowControl/>
        <w:spacing w:before="240" w:after="0"/>
        <w:ind w:left="426"/>
        <w:jc w:val="both"/>
        <w:rPr>
          <w:sz w:val="22"/>
          <w:szCs w:val="22"/>
          <w:lang w:val="en-GB"/>
        </w:rPr>
      </w:pPr>
      <w:r w:rsidRPr="00AE0634">
        <w:rPr>
          <w:sz w:val="22"/>
          <w:szCs w:val="22"/>
          <w:lang w:val="en-GB"/>
        </w:rPr>
        <w:t xml:space="preserve">With regard to technical and professional criteria, an economic operator may only rely on the capacities of other entities where the latter will perform the tasks for which these capacities are required. </w:t>
      </w:r>
    </w:p>
    <w:p w14:paraId="2C6EACA8" w14:textId="77777777" w:rsidR="00215403" w:rsidRDefault="00215403" w:rsidP="00305F4C">
      <w:pPr>
        <w:widowControl/>
        <w:spacing w:before="240" w:after="0"/>
        <w:ind w:left="426"/>
        <w:jc w:val="both"/>
        <w:rPr>
          <w:sz w:val="22"/>
          <w:szCs w:val="22"/>
          <w:highlight w:val="yellow"/>
          <w:lang w:val="en-GB"/>
        </w:rPr>
      </w:pPr>
      <w:r w:rsidRPr="00AE0634">
        <w:rPr>
          <w:sz w:val="22"/>
          <w:szCs w:val="22"/>
          <w:lang w:val="en-GB"/>
        </w:rPr>
        <w:t>With regard to economic and financial criteria, the entities upon whose capacity the economic operator relies, become jointly and severally liable for t</w:t>
      </w:r>
      <w:r>
        <w:rPr>
          <w:sz w:val="22"/>
          <w:szCs w:val="22"/>
          <w:lang w:val="en-GB"/>
        </w:rPr>
        <w:t>he performance of the contract.</w:t>
      </w:r>
    </w:p>
    <w:p w14:paraId="0D716E4E" w14:textId="351B547B" w:rsidR="006F5FD0" w:rsidRPr="003B3D83" w:rsidRDefault="006F5FD0" w:rsidP="00305F4C">
      <w:pPr>
        <w:pStyle w:val="Blockquote"/>
        <w:ind w:right="0"/>
        <w:jc w:val="both"/>
        <w:rPr>
          <w:sz w:val="22"/>
          <w:szCs w:val="22"/>
          <w:lang w:val="en-GB"/>
        </w:rPr>
      </w:pPr>
      <w:bookmarkStart w:id="17" w:name="_Hlk112680725"/>
      <w:r w:rsidRPr="00B33EE6">
        <w:rPr>
          <w:sz w:val="22"/>
          <w:szCs w:val="22"/>
          <w:lang w:val="en-GB"/>
        </w:rPr>
        <w:t xml:space="preserve">The following selection criteria </w:t>
      </w:r>
      <w:r w:rsidR="00087A72" w:rsidRPr="00B33EE6">
        <w:rPr>
          <w:sz w:val="22"/>
          <w:szCs w:val="22"/>
          <w:lang w:val="en-GB"/>
        </w:rPr>
        <w:t xml:space="preserve">will be applied to </w:t>
      </w:r>
      <w:r w:rsidR="005639EC" w:rsidRPr="00B33EE6">
        <w:rPr>
          <w:sz w:val="22"/>
          <w:szCs w:val="22"/>
          <w:lang w:val="en-GB"/>
        </w:rPr>
        <w:t>the tenderers</w:t>
      </w:r>
      <w:r w:rsidR="00087A72" w:rsidRPr="00B33EE6">
        <w:rPr>
          <w:sz w:val="22"/>
          <w:szCs w:val="22"/>
          <w:lang w:val="en-GB"/>
        </w:rPr>
        <w:t xml:space="preserve">. </w:t>
      </w:r>
      <w:r w:rsidRPr="00B33EE6">
        <w:rPr>
          <w:sz w:val="22"/>
          <w:szCs w:val="22"/>
          <w:lang w:val="en-GB"/>
        </w:rPr>
        <w:t xml:space="preserve">In the case of </w:t>
      </w:r>
      <w:r w:rsidR="005639EC" w:rsidRPr="00B33EE6">
        <w:rPr>
          <w:sz w:val="22"/>
          <w:szCs w:val="22"/>
          <w:lang w:val="en-GB"/>
        </w:rPr>
        <w:t>tenders</w:t>
      </w:r>
      <w:r w:rsidRPr="00B33EE6">
        <w:rPr>
          <w:sz w:val="22"/>
          <w:szCs w:val="22"/>
          <w:lang w:val="en-GB"/>
        </w:rPr>
        <w:t xml:space="preserve"> submitted by a consortium, these selection criteria will be applied to the consortium as a whole</w:t>
      </w:r>
      <w:r w:rsidR="006751D2" w:rsidRPr="00B33EE6">
        <w:rPr>
          <w:sz w:val="22"/>
          <w:szCs w:val="22"/>
          <w:lang w:val="en-GB"/>
        </w:rPr>
        <w:t xml:space="preserve"> if not specified otherwise. The selection criteria will not be applied to natural persons and single-member companies when they are sub-</w:t>
      </w:r>
      <w:r w:rsidR="006751D2" w:rsidRPr="003B3D83">
        <w:rPr>
          <w:sz w:val="22"/>
          <w:szCs w:val="22"/>
          <w:lang w:val="en-GB"/>
        </w:rPr>
        <w:t>contractors.</w:t>
      </w:r>
    </w:p>
    <w:p w14:paraId="13C30922" w14:textId="2FB71E55" w:rsidR="004916FF" w:rsidRPr="003B3D83" w:rsidRDefault="004916FF" w:rsidP="00305F4C">
      <w:pPr>
        <w:pStyle w:val="Blockquote"/>
        <w:ind w:right="0"/>
        <w:jc w:val="both"/>
        <w:rPr>
          <w:sz w:val="22"/>
          <w:szCs w:val="22"/>
          <w:lang w:val="en-GB"/>
        </w:rPr>
      </w:pPr>
      <w:r w:rsidRPr="003B3D83">
        <w:rPr>
          <w:sz w:val="22"/>
          <w:szCs w:val="22"/>
          <w:lang w:val="en-GB"/>
        </w:rPr>
        <w:t xml:space="preserve">The </w:t>
      </w:r>
      <w:r w:rsidR="00400098" w:rsidRPr="003B3D83">
        <w:rPr>
          <w:sz w:val="22"/>
          <w:szCs w:val="22"/>
          <w:lang w:val="en-GB"/>
        </w:rPr>
        <w:t>tenderer</w:t>
      </w:r>
      <w:r w:rsidR="00FB41D6" w:rsidRPr="003B3D83">
        <w:rPr>
          <w:sz w:val="22"/>
          <w:szCs w:val="22"/>
          <w:lang w:val="en-IE"/>
        </w:rPr>
        <w:t xml:space="preserve"> </w:t>
      </w:r>
      <w:r w:rsidRPr="003B3D83">
        <w:rPr>
          <w:sz w:val="22"/>
          <w:szCs w:val="22"/>
          <w:lang w:val="en-GB"/>
        </w:rPr>
        <w:t xml:space="preserve">shall not use previous experience which caused breach of contract and termination by a </w:t>
      </w:r>
      <w:r w:rsidRPr="003B3D83">
        <w:rPr>
          <w:sz w:val="22"/>
          <w:szCs w:val="22"/>
          <w:lang w:val="en-GB"/>
        </w:rPr>
        <w:lastRenderedPageBreak/>
        <w:t>contracting authority as a reference for selection criteria.</w:t>
      </w:r>
      <w:bookmarkStart w:id="18" w:name="_Hlk112680549"/>
    </w:p>
    <w:bookmarkEnd w:id="17"/>
    <w:p w14:paraId="53A16187" w14:textId="0CD0ADCB" w:rsidR="006F5FD0" w:rsidRPr="00AB0ADC" w:rsidRDefault="006F5FD0" w:rsidP="004541A3">
      <w:pPr>
        <w:pStyle w:val="Blockquote"/>
        <w:numPr>
          <w:ilvl w:val="0"/>
          <w:numId w:val="45"/>
        </w:numPr>
        <w:ind w:right="22"/>
        <w:jc w:val="both"/>
        <w:rPr>
          <w:sz w:val="22"/>
          <w:szCs w:val="22"/>
          <w:lang w:val="en-GB"/>
        </w:rPr>
      </w:pPr>
      <w:r w:rsidRPr="00AB0ADC">
        <w:rPr>
          <w:b/>
          <w:sz w:val="22"/>
          <w:szCs w:val="22"/>
          <w:u w:val="single"/>
          <w:lang w:val="en-GB"/>
        </w:rPr>
        <w:t xml:space="preserve">Economic and financial </w:t>
      </w:r>
      <w:r w:rsidR="001C64F1" w:rsidRPr="00AB0ADC">
        <w:rPr>
          <w:b/>
          <w:sz w:val="22"/>
          <w:szCs w:val="22"/>
          <w:u w:val="single"/>
          <w:lang w:val="en-GB"/>
        </w:rPr>
        <w:t xml:space="preserve">capacity </w:t>
      </w:r>
      <w:r w:rsidRPr="00AB0ADC">
        <w:rPr>
          <w:b/>
          <w:sz w:val="22"/>
          <w:szCs w:val="22"/>
          <w:u w:val="single"/>
          <w:lang w:val="en-GB"/>
        </w:rPr>
        <w:t xml:space="preserve">of </w:t>
      </w:r>
      <w:r w:rsidR="002413EA" w:rsidRPr="00AB0ADC">
        <w:rPr>
          <w:b/>
          <w:sz w:val="22"/>
          <w:szCs w:val="22"/>
          <w:u w:val="single"/>
          <w:lang w:val="en-GB"/>
        </w:rPr>
        <w:t>the tenderer</w:t>
      </w:r>
      <w:r w:rsidR="00087A72" w:rsidRPr="00AB0ADC">
        <w:rPr>
          <w:b/>
          <w:sz w:val="22"/>
          <w:szCs w:val="22"/>
          <w:lang w:val="en-GB"/>
        </w:rPr>
        <w:t xml:space="preserve"> (</w:t>
      </w:r>
      <w:r w:rsidRPr="00AB0ADC">
        <w:rPr>
          <w:sz w:val="22"/>
          <w:szCs w:val="22"/>
          <w:lang w:val="en-GB"/>
        </w:rPr>
        <w:t>based on</w:t>
      </w:r>
      <w:r w:rsidR="00087A72" w:rsidRPr="00AB0ADC">
        <w:rPr>
          <w:sz w:val="22"/>
          <w:szCs w:val="22"/>
          <w:lang w:val="en-GB"/>
        </w:rPr>
        <w:t xml:space="preserve"> item 3 of the </w:t>
      </w:r>
      <w:r w:rsidR="005639EC" w:rsidRPr="00AB0ADC">
        <w:rPr>
          <w:sz w:val="22"/>
          <w:szCs w:val="22"/>
          <w:lang w:val="en-GB"/>
        </w:rPr>
        <w:t>tender</w:t>
      </w:r>
      <w:r w:rsidR="00087A72" w:rsidRPr="00AB0ADC">
        <w:rPr>
          <w:sz w:val="22"/>
          <w:szCs w:val="22"/>
          <w:lang w:val="en-GB"/>
        </w:rPr>
        <w:t xml:space="preserve"> form)</w:t>
      </w:r>
      <w:r w:rsidR="00663C6D" w:rsidRPr="00AB0ADC">
        <w:rPr>
          <w:sz w:val="22"/>
          <w:szCs w:val="22"/>
          <w:lang w:val="en-GB"/>
        </w:rPr>
        <w:t xml:space="preserve">. In case of </w:t>
      </w:r>
      <w:r w:rsidR="005639EC" w:rsidRPr="00AB0ADC">
        <w:rPr>
          <w:sz w:val="22"/>
          <w:szCs w:val="22"/>
          <w:lang w:val="en-GB"/>
        </w:rPr>
        <w:t>tender</w:t>
      </w:r>
      <w:r w:rsidR="002413EA" w:rsidRPr="00AB0ADC">
        <w:rPr>
          <w:sz w:val="22"/>
          <w:szCs w:val="22"/>
          <w:lang w:val="en-GB"/>
        </w:rPr>
        <w:t>er</w:t>
      </w:r>
      <w:r w:rsidR="00663C6D" w:rsidRPr="00AB0ADC">
        <w:rPr>
          <w:sz w:val="22"/>
          <w:szCs w:val="22"/>
          <w:lang w:val="en-GB"/>
        </w:rPr>
        <w:t xml:space="preserve"> being a public body, equivalent information should be provided</w:t>
      </w:r>
      <w:r w:rsidR="006A66DA" w:rsidRPr="00AB0ADC">
        <w:rPr>
          <w:sz w:val="22"/>
          <w:szCs w:val="22"/>
          <w:lang w:val="en-GB"/>
        </w:rPr>
        <w:t>.</w:t>
      </w:r>
      <w:r w:rsidR="00663C6D" w:rsidRPr="00AB0ADC">
        <w:rPr>
          <w:sz w:val="22"/>
          <w:szCs w:val="22"/>
          <w:lang w:val="en-GB"/>
        </w:rPr>
        <w:t xml:space="preserve"> </w:t>
      </w:r>
      <w:r w:rsidR="006751D2" w:rsidRPr="00AB0ADC">
        <w:rPr>
          <w:sz w:val="22"/>
          <w:szCs w:val="22"/>
          <w:lang w:val="en-GB"/>
        </w:rPr>
        <w:t xml:space="preserve">The reference period which will be taken into account will be the last three </w:t>
      </w:r>
      <w:r w:rsidR="00D51C7E" w:rsidRPr="00AB0ADC">
        <w:rPr>
          <w:sz w:val="22"/>
          <w:szCs w:val="22"/>
          <w:lang w:val="en-GB"/>
        </w:rPr>
        <w:t xml:space="preserve">financial </w:t>
      </w:r>
      <w:r w:rsidR="006751D2" w:rsidRPr="00AB0ADC">
        <w:rPr>
          <w:sz w:val="22"/>
          <w:szCs w:val="22"/>
          <w:lang w:val="en-GB"/>
        </w:rPr>
        <w:t>years for which accounts have been closed.</w:t>
      </w:r>
    </w:p>
    <w:p w14:paraId="532761C2" w14:textId="005AC346" w:rsidR="00DD09B9" w:rsidRPr="00AB0ADC" w:rsidRDefault="00DD09B9" w:rsidP="00DD09B9">
      <w:pPr>
        <w:pStyle w:val="Blockquote"/>
        <w:numPr>
          <w:ilvl w:val="0"/>
          <w:numId w:val="47"/>
        </w:numPr>
        <w:spacing w:before="0"/>
        <w:ind w:right="0"/>
        <w:jc w:val="both"/>
        <w:rPr>
          <w:sz w:val="22"/>
          <w:szCs w:val="22"/>
          <w:lang w:val="en-GB"/>
        </w:rPr>
      </w:pPr>
      <w:r w:rsidRPr="00AB0ADC">
        <w:rPr>
          <w:sz w:val="22"/>
          <w:szCs w:val="22"/>
          <w:lang w:val="en-GB"/>
        </w:rPr>
        <w:t xml:space="preserve">the average annual turnover of the tenderer over the period of </w:t>
      </w:r>
      <w:r w:rsidRPr="00AB0ADC">
        <w:rPr>
          <w:b/>
          <w:sz w:val="22"/>
          <w:szCs w:val="22"/>
          <w:lang w:val="en-GB"/>
        </w:rPr>
        <w:t>2019-2020</w:t>
      </w:r>
      <w:r w:rsidR="00636FB8" w:rsidRPr="00AB0ADC">
        <w:rPr>
          <w:b/>
          <w:sz w:val="22"/>
          <w:szCs w:val="22"/>
          <w:lang w:val="en-GB"/>
        </w:rPr>
        <w:t>-2021</w:t>
      </w:r>
      <w:r w:rsidRPr="00AB0ADC">
        <w:rPr>
          <w:sz w:val="22"/>
          <w:szCs w:val="22"/>
          <w:lang w:val="en-GB"/>
        </w:rPr>
        <w:t xml:space="preserve"> must be equal or </w:t>
      </w:r>
      <w:r w:rsidRPr="00AB0ADC">
        <w:rPr>
          <w:b/>
          <w:sz w:val="22"/>
          <w:szCs w:val="22"/>
        </w:rPr>
        <w:t xml:space="preserve">exceed </w:t>
      </w:r>
      <w:r w:rsidR="006D2BCA" w:rsidRPr="00AB0ADC">
        <w:rPr>
          <w:b/>
          <w:sz w:val="22"/>
          <w:szCs w:val="22"/>
        </w:rPr>
        <w:t>105</w:t>
      </w:r>
      <w:r w:rsidRPr="00AB0ADC">
        <w:rPr>
          <w:b/>
          <w:sz w:val="22"/>
          <w:szCs w:val="22"/>
        </w:rPr>
        <w:t xml:space="preserve">,000.00 </w:t>
      </w:r>
      <w:r w:rsidR="006D2BCA" w:rsidRPr="00AB0ADC">
        <w:rPr>
          <w:b/>
          <w:sz w:val="22"/>
          <w:szCs w:val="22"/>
        </w:rPr>
        <w:t>EUR</w:t>
      </w:r>
      <w:r w:rsidRPr="00AB0ADC">
        <w:rPr>
          <w:sz w:val="22"/>
          <w:szCs w:val="22"/>
          <w:vertAlign w:val="superscript"/>
          <w:lang w:val="en-GB"/>
        </w:rPr>
        <w:t xml:space="preserve"> </w:t>
      </w:r>
      <w:r w:rsidRPr="00AB0ADC">
        <w:rPr>
          <w:sz w:val="22"/>
          <w:szCs w:val="22"/>
          <w:vertAlign w:val="superscript"/>
          <w:lang w:val="en-GB"/>
        </w:rPr>
        <w:footnoteReference w:id="1"/>
      </w:r>
      <w:r w:rsidRPr="00AB0ADC">
        <w:rPr>
          <w:sz w:val="22"/>
          <w:szCs w:val="22"/>
          <w:lang w:val="en-GB"/>
        </w:rPr>
        <w:t>. The table under point 3 of the Tender Form, if duly filed in, will be accepted as a satisfactory proof for the purposes of eligibility. The Contracting Authority reserves the right to ask for clarifications and/or documentary proof on the aforesaid table.</w:t>
      </w:r>
    </w:p>
    <w:p w14:paraId="5D762B00" w14:textId="35CFF5F5" w:rsidR="006F5FD0" w:rsidRPr="00AB0ADC" w:rsidRDefault="00571687" w:rsidP="00571687">
      <w:pPr>
        <w:pStyle w:val="Blockquote"/>
        <w:ind w:left="641" w:right="357" w:hanging="284"/>
        <w:jc w:val="both"/>
        <w:rPr>
          <w:sz w:val="22"/>
          <w:szCs w:val="22"/>
          <w:lang w:val="en-GB"/>
        </w:rPr>
      </w:pPr>
      <w:r w:rsidRPr="00AB0ADC">
        <w:rPr>
          <w:b/>
          <w:sz w:val="22"/>
          <w:szCs w:val="22"/>
          <w:u w:val="single"/>
          <w:lang w:val="en-GB"/>
        </w:rPr>
        <w:t>2)</w:t>
      </w:r>
      <w:r w:rsidRPr="00AB0ADC">
        <w:rPr>
          <w:sz w:val="22"/>
          <w:szCs w:val="22"/>
          <w:u w:val="single"/>
          <w:lang w:val="en-GB"/>
        </w:rPr>
        <w:tab/>
      </w:r>
      <w:r w:rsidR="006F5FD0" w:rsidRPr="00AB0ADC">
        <w:rPr>
          <w:b/>
          <w:sz w:val="22"/>
          <w:szCs w:val="22"/>
          <w:u w:val="single"/>
          <w:lang w:val="en-GB"/>
        </w:rPr>
        <w:t>Professional capacity of</w:t>
      </w:r>
      <w:r w:rsidR="002413EA" w:rsidRPr="00AB0ADC">
        <w:rPr>
          <w:b/>
          <w:sz w:val="22"/>
          <w:szCs w:val="22"/>
          <w:u w:val="single"/>
          <w:lang w:val="en-GB"/>
        </w:rPr>
        <w:t xml:space="preserve"> the tenderer</w:t>
      </w:r>
      <w:r w:rsidR="006F5FD0" w:rsidRPr="00AB0ADC">
        <w:rPr>
          <w:b/>
          <w:sz w:val="22"/>
          <w:szCs w:val="22"/>
          <w:u w:val="single"/>
          <w:lang w:val="en-GB"/>
        </w:rPr>
        <w:t xml:space="preserve"> </w:t>
      </w:r>
      <w:r w:rsidR="00A85E8A" w:rsidRPr="00AB0ADC">
        <w:rPr>
          <w:b/>
          <w:sz w:val="22"/>
          <w:szCs w:val="22"/>
          <w:u w:val="single"/>
          <w:lang w:val="en-GB"/>
        </w:rPr>
        <w:t>(</w:t>
      </w:r>
      <w:r w:rsidR="006F5FD0" w:rsidRPr="00AB0ADC">
        <w:rPr>
          <w:sz w:val="22"/>
          <w:szCs w:val="22"/>
          <w:lang w:val="en-GB"/>
        </w:rPr>
        <w:t xml:space="preserve">based on items </w:t>
      </w:r>
      <w:r w:rsidR="00087A72" w:rsidRPr="00AB0ADC">
        <w:rPr>
          <w:sz w:val="22"/>
          <w:szCs w:val="22"/>
          <w:lang w:val="en-GB"/>
        </w:rPr>
        <w:t xml:space="preserve">4 of the </w:t>
      </w:r>
      <w:r w:rsidR="005639EC" w:rsidRPr="00AB0ADC">
        <w:rPr>
          <w:sz w:val="22"/>
          <w:szCs w:val="22"/>
          <w:lang w:val="en-GB"/>
        </w:rPr>
        <w:t>tender</w:t>
      </w:r>
      <w:r w:rsidR="00087A72" w:rsidRPr="00AB0ADC">
        <w:rPr>
          <w:sz w:val="22"/>
          <w:szCs w:val="22"/>
          <w:lang w:val="en-GB"/>
        </w:rPr>
        <w:t xml:space="preserve"> form)</w:t>
      </w:r>
      <w:r w:rsidR="00BE08EC" w:rsidRPr="00AB0ADC">
        <w:rPr>
          <w:sz w:val="22"/>
          <w:szCs w:val="22"/>
          <w:lang w:val="en-GB"/>
        </w:rPr>
        <w:t>.</w:t>
      </w:r>
    </w:p>
    <w:p w14:paraId="195C8042" w14:textId="40A25F8D" w:rsidR="00BE08EC" w:rsidRPr="00AB0ADC" w:rsidRDefault="00BE08EC" w:rsidP="004541A3">
      <w:pPr>
        <w:pStyle w:val="Blockquote"/>
        <w:ind w:right="22" w:hanging="3"/>
        <w:jc w:val="both"/>
        <w:rPr>
          <w:sz w:val="22"/>
          <w:szCs w:val="22"/>
          <w:lang w:val="en-GB"/>
        </w:rPr>
      </w:pPr>
      <w:r w:rsidRPr="00AB0ADC">
        <w:rPr>
          <w:sz w:val="22"/>
          <w:szCs w:val="22"/>
          <w:lang w:val="en-GB"/>
        </w:rPr>
        <w:t>The reference period which will be taken into account will be the last three</w:t>
      </w:r>
      <w:r w:rsidR="00862885" w:rsidRPr="00AB0ADC">
        <w:rPr>
          <w:sz w:val="22"/>
          <w:szCs w:val="22"/>
          <w:lang w:val="en-GB"/>
        </w:rPr>
        <w:t xml:space="preserve"> years </w:t>
      </w:r>
      <w:r w:rsidR="00771F97" w:rsidRPr="00AB0ADC">
        <w:rPr>
          <w:sz w:val="22"/>
          <w:szCs w:val="22"/>
          <w:lang w:val="en-GB"/>
        </w:rPr>
        <w:t>preceding the</w:t>
      </w:r>
      <w:r w:rsidRPr="00AB0ADC">
        <w:rPr>
          <w:sz w:val="22"/>
          <w:szCs w:val="22"/>
          <w:lang w:val="en-GB"/>
        </w:rPr>
        <w:t xml:space="preserve"> submission deadline.</w:t>
      </w:r>
    </w:p>
    <w:p w14:paraId="3802FC46" w14:textId="77777777" w:rsidR="006D2BCA" w:rsidRPr="00AB0ADC" w:rsidRDefault="00FC2716" w:rsidP="006D2BCA">
      <w:pPr>
        <w:numPr>
          <w:ilvl w:val="0"/>
          <w:numId w:val="48"/>
        </w:numPr>
        <w:rPr>
          <w:sz w:val="22"/>
          <w:szCs w:val="22"/>
          <w:lang w:val="en-GB"/>
        </w:rPr>
      </w:pPr>
      <w:r w:rsidRPr="00AB0ADC">
        <w:rPr>
          <w:sz w:val="22"/>
          <w:szCs w:val="22"/>
          <w:lang w:val="en-GB"/>
        </w:rPr>
        <w:t xml:space="preserve">Any tenderer is required to have at least </w:t>
      </w:r>
      <w:r w:rsidR="006D2BCA" w:rsidRPr="00AB0ADC">
        <w:rPr>
          <w:sz w:val="22"/>
          <w:szCs w:val="22"/>
          <w:lang w:val="en-GB"/>
        </w:rPr>
        <w:t>at least 3 (three) staff currently work for the tenderer in fields related to this contract</w:t>
      </w:r>
    </w:p>
    <w:p w14:paraId="05E75179" w14:textId="39B729B9" w:rsidR="00BE08EC" w:rsidRPr="00AB0ADC" w:rsidRDefault="00571687" w:rsidP="00B33EE6">
      <w:pPr>
        <w:pStyle w:val="Blockquote"/>
        <w:ind w:left="720" w:right="357" w:hanging="360"/>
        <w:jc w:val="both"/>
        <w:rPr>
          <w:sz w:val="22"/>
          <w:szCs w:val="22"/>
          <w:lang w:val="en-GB"/>
        </w:rPr>
      </w:pPr>
      <w:r w:rsidRPr="00AB0ADC">
        <w:rPr>
          <w:b/>
          <w:sz w:val="22"/>
          <w:szCs w:val="22"/>
          <w:u w:val="single"/>
          <w:lang w:val="en-GB"/>
        </w:rPr>
        <w:t>3)</w:t>
      </w:r>
      <w:r w:rsidRPr="00AB0ADC">
        <w:rPr>
          <w:b/>
          <w:sz w:val="22"/>
          <w:szCs w:val="22"/>
          <w:u w:val="single"/>
          <w:lang w:val="en-GB"/>
        </w:rPr>
        <w:tab/>
      </w:r>
      <w:r w:rsidR="006F5FD0" w:rsidRPr="00AB0ADC">
        <w:rPr>
          <w:b/>
          <w:sz w:val="22"/>
          <w:szCs w:val="22"/>
          <w:u w:val="single"/>
          <w:lang w:val="en-GB"/>
        </w:rPr>
        <w:t xml:space="preserve">Technical capacity of </w:t>
      </w:r>
      <w:r w:rsidR="00C03AF5" w:rsidRPr="00AB0ADC">
        <w:rPr>
          <w:b/>
          <w:sz w:val="22"/>
          <w:szCs w:val="22"/>
          <w:u w:val="single"/>
          <w:lang w:val="en-GB"/>
        </w:rPr>
        <w:t>tenderer</w:t>
      </w:r>
      <w:r w:rsidR="006F5FD0" w:rsidRPr="00AB0ADC">
        <w:rPr>
          <w:b/>
          <w:sz w:val="22"/>
          <w:szCs w:val="22"/>
          <w:u w:val="single"/>
          <w:lang w:val="en-GB"/>
        </w:rPr>
        <w:t xml:space="preserve"> </w:t>
      </w:r>
      <w:r w:rsidR="00087A72" w:rsidRPr="00AB0ADC">
        <w:rPr>
          <w:sz w:val="22"/>
          <w:szCs w:val="22"/>
          <w:lang w:val="en-GB"/>
        </w:rPr>
        <w:t>(</w:t>
      </w:r>
      <w:r w:rsidR="006F5FD0" w:rsidRPr="00AB0ADC">
        <w:rPr>
          <w:sz w:val="22"/>
          <w:szCs w:val="22"/>
          <w:lang w:val="en-GB"/>
        </w:rPr>
        <w:t xml:space="preserve">based on items 5 and 6 of the </w:t>
      </w:r>
      <w:r w:rsidR="00994EA3" w:rsidRPr="00AB0ADC">
        <w:rPr>
          <w:sz w:val="22"/>
          <w:szCs w:val="22"/>
          <w:lang w:val="en-GB"/>
        </w:rPr>
        <w:t>tender</w:t>
      </w:r>
      <w:r w:rsidR="006F5FD0" w:rsidRPr="00AB0ADC">
        <w:rPr>
          <w:sz w:val="22"/>
          <w:szCs w:val="22"/>
          <w:lang w:val="en-GB"/>
        </w:rPr>
        <w:t xml:space="preserve"> form</w:t>
      </w:r>
      <w:r w:rsidR="00087A72" w:rsidRPr="00AB0ADC">
        <w:rPr>
          <w:sz w:val="22"/>
          <w:szCs w:val="22"/>
          <w:lang w:val="en-GB"/>
        </w:rPr>
        <w:t>)</w:t>
      </w:r>
      <w:r w:rsidR="00BE08EC" w:rsidRPr="00AB0ADC">
        <w:rPr>
          <w:sz w:val="22"/>
          <w:szCs w:val="22"/>
          <w:lang w:val="en-GB"/>
        </w:rPr>
        <w:t>. The reference period which will be taken into account will be the last three</w:t>
      </w:r>
      <w:r w:rsidR="00862885" w:rsidRPr="00AB0ADC">
        <w:rPr>
          <w:sz w:val="22"/>
          <w:szCs w:val="22"/>
          <w:lang w:val="en-GB"/>
        </w:rPr>
        <w:t xml:space="preserve"> years </w:t>
      </w:r>
      <w:r w:rsidR="00771F97" w:rsidRPr="00AB0ADC">
        <w:rPr>
          <w:sz w:val="22"/>
          <w:szCs w:val="22"/>
          <w:lang w:val="en-GB"/>
        </w:rPr>
        <w:t>preceding the</w:t>
      </w:r>
      <w:r w:rsidR="00BE08EC" w:rsidRPr="00AB0ADC">
        <w:rPr>
          <w:sz w:val="22"/>
          <w:szCs w:val="22"/>
          <w:lang w:val="en-GB"/>
        </w:rPr>
        <w:t xml:space="preserve"> submission deadline.</w:t>
      </w:r>
    </w:p>
    <w:p w14:paraId="04E0E162" w14:textId="38498DB0" w:rsidR="00B644B9" w:rsidRPr="00AB0ADC" w:rsidRDefault="00FC2716" w:rsidP="0094080F">
      <w:pPr>
        <w:numPr>
          <w:ilvl w:val="0"/>
          <w:numId w:val="48"/>
        </w:numPr>
        <w:tabs>
          <w:tab w:val="left" w:pos="284"/>
        </w:tabs>
        <w:ind w:right="-68"/>
        <w:jc w:val="both"/>
        <w:rPr>
          <w:sz w:val="22"/>
          <w:szCs w:val="22"/>
          <w:lang w:val="en-GB"/>
        </w:rPr>
      </w:pPr>
      <w:r w:rsidRPr="00AB0ADC">
        <w:rPr>
          <w:b/>
          <w:bCs/>
          <w:sz w:val="22"/>
          <w:szCs w:val="22"/>
          <w:u w:val="single"/>
          <w:lang w:val="en-GB"/>
        </w:rPr>
        <w:t xml:space="preserve">the tenderer has provided services under at least 1 contract with a budget of at least </w:t>
      </w:r>
      <w:r w:rsidR="00D44EB2" w:rsidRPr="00AB0ADC">
        <w:rPr>
          <w:b/>
          <w:bCs/>
          <w:sz w:val="22"/>
          <w:szCs w:val="22"/>
          <w:u w:val="single"/>
          <w:lang w:val="en-GB"/>
        </w:rPr>
        <w:t>5</w:t>
      </w:r>
      <w:r w:rsidR="00970E30" w:rsidRPr="00AB0ADC">
        <w:rPr>
          <w:b/>
          <w:bCs/>
          <w:sz w:val="22"/>
          <w:szCs w:val="22"/>
          <w:u w:val="single"/>
          <w:lang w:val="en-GB"/>
        </w:rPr>
        <w:t>0,000.00 EUR</w:t>
      </w:r>
      <w:r w:rsidRPr="00AB0ADC">
        <w:rPr>
          <w:b/>
          <w:bCs/>
          <w:sz w:val="22"/>
          <w:szCs w:val="22"/>
          <w:u w:val="single"/>
          <w:lang w:val="en-GB"/>
        </w:rPr>
        <w:t xml:space="preserve"> in fields related to this contract which was implemented at any moment during the last three years preceding the submission deadline</w:t>
      </w:r>
      <w:r w:rsidRPr="00AB0ADC">
        <w:rPr>
          <w:sz w:val="22"/>
          <w:szCs w:val="22"/>
          <w:lang w:val="en-GB"/>
        </w:rPr>
        <w:t xml:space="preserve">. </w:t>
      </w:r>
      <w:r w:rsidR="00B644B9" w:rsidRPr="00AB0ADC">
        <w:rPr>
          <w:sz w:val="22"/>
          <w:szCs w:val="22"/>
          <w:lang w:val="en-GB"/>
        </w:rPr>
        <w:t>This means that the service contract the tenderer refers to could have been started at any time during the indicated period but it does not necessarily have to be completed during that period, nor implemented during the entire period. Tenderers are allowed to refer either to service contracts completed within the reference period (although started earlier) or to service contracts not yet completed. Only the portion satisfactorily completed during the reference period will be taken into consideration. This portion will have to be supported by documentary evidence (statement or certificate from the entity which awarded the contract, proof of payment</w:t>
      </w:r>
      <w:r w:rsidR="00866D18" w:rsidRPr="00AB0ADC">
        <w:rPr>
          <w:sz w:val="22"/>
          <w:szCs w:val="22"/>
          <w:lang w:val="en-GB"/>
        </w:rPr>
        <w:t xml:space="preserve">, </w:t>
      </w:r>
      <w:r w:rsidR="00866D18" w:rsidRPr="00AB0ADC">
        <w:rPr>
          <w:sz w:val="22"/>
          <w:szCs w:val="22"/>
          <w:u w:val="single"/>
          <w:lang w:val="en-GB"/>
        </w:rPr>
        <w:t>if required by the contracting authority</w:t>
      </w:r>
      <w:r w:rsidR="00B644B9" w:rsidRPr="00AB0ADC">
        <w:rPr>
          <w:sz w:val="22"/>
          <w:szCs w:val="22"/>
          <w:lang w:val="en-GB"/>
        </w:rPr>
        <w:t>) also detailing its value. If a tenderer has implemented the service contract in a consortium, the percentage that the tenderer has successfully completed must be clear from the documentary evidence, together with a description of the nature of the services provided if the selection criteria relating to the pertinence of the experience have been used.</w:t>
      </w:r>
    </w:p>
    <w:p w14:paraId="3364A443" w14:textId="2C240780" w:rsidR="007121FB" w:rsidRPr="00AB0ADC" w:rsidRDefault="004F00C7" w:rsidP="004541A3">
      <w:pPr>
        <w:pStyle w:val="Blockquote"/>
        <w:ind w:right="22"/>
        <w:jc w:val="both"/>
        <w:rPr>
          <w:sz w:val="22"/>
          <w:szCs w:val="22"/>
          <w:lang w:val="en-GB"/>
        </w:rPr>
      </w:pPr>
      <w:r w:rsidRPr="00AB0ADC">
        <w:rPr>
          <w:sz w:val="22"/>
          <w:szCs w:val="22"/>
          <w:lang w:val="en-GB"/>
        </w:rPr>
        <w:t xml:space="preserve">Previous experience which would have </w:t>
      </w:r>
      <w:r w:rsidR="00C147B2" w:rsidRPr="00AB0ADC">
        <w:rPr>
          <w:sz w:val="22"/>
          <w:szCs w:val="22"/>
          <w:lang w:val="en-GB"/>
        </w:rPr>
        <w:t>led</w:t>
      </w:r>
      <w:r w:rsidRPr="00AB0ADC">
        <w:rPr>
          <w:sz w:val="22"/>
          <w:szCs w:val="22"/>
          <w:lang w:val="en-GB"/>
        </w:rPr>
        <w:t xml:space="preserve"> to breach of contract and termination by a </w:t>
      </w:r>
      <w:r w:rsidR="00D33DD9" w:rsidRPr="00AB0ADC">
        <w:rPr>
          <w:sz w:val="22"/>
          <w:szCs w:val="22"/>
          <w:lang w:val="en-GB"/>
        </w:rPr>
        <w:t>c</w:t>
      </w:r>
      <w:r w:rsidRPr="00AB0ADC">
        <w:rPr>
          <w:sz w:val="22"/>
          <w:szCs w:val="22"/>
          <w:lang w:val="en-GB"/>
        </w:rPr>
        <w:t xml:space="preserve">ontracting </w:t>
      </w:r>
      <w:r w:rsidR="009359DB" w:rsidRPr="00AB0ADC">
        <w:rPr>
          <w:sz w:val="22"/>
          <w:szCs w:val="22"/>
          <w:lang w:val="en-GB"/>
        </w:rPr>
        <w:t>a</w:t>
      </w:r>
      <w:r w:rsidRPr="00AB0ADC">
        <w:rPr>
          <w:sz w:val="22"/>
          <w:szCs w:val="22"/>
          <w:lang w:val="en-GB"/>
        </w:rPr>
        <w:t>uthority shall not be used as reference. This is also applicable concerning the previous experience of experts required under a fee-based service contract.</w:t>
      </w:r>
    </w:p>
    <w:bookmarkEnd w:id="18"/>
    <w:p w14:paraId="36FE5E2E" w14:textId="77777777" w:rsidR="006F5FD0" w:rsidRPr="00AB0ADC" w:rsidRDefault="00994EA3" w:rsidP="00584BF4">
      <w:pPr>
        <w:ind w:left="709" w:hanging="349"/>
        <w:outlineLvl w:val="0"/>
        <w:rPr>
          <w:sz w:val="22"/>
          <w:szCs w:val="22"/>
          <w:lang w:val="en-GB"/>
        </w:rPr>
      </w:pPr>
      <w:r w:rsidRPr="00AB0ADC">
        <w:rPr>
          <w:rStyle w:val="Strong"/>
          <w:sz w:val="22"/>
          <w:szCs w:val="22"/>
          <w:lang w:val="en-GB"/>
        </w:rPr>
        <w:t>17</w:t>
      </w:r>
      <w:r w:rsidR="006F5FD0" w:rsidRPr="00AB0ADC">
        <w:rPr>
          <w:rStyle w:val="Strong"/>
          <w:sz w:val="22"/>
          <w:szCs w:val="22"/>
          <w:lang w:val="en-GB"/>
        </w:rPr>
        <w:t xml:space="preserve">. </w:t>
      </w:r>
      <w:r w:rsidR="00584BF4" w:rsidRPr="00AB0ADC">
        <w:rPr>
          <w:rStyle w:val="Strong"/>
          <w:sz w:val="22"/>
          <w:szCs w:val="22"/>
          <w:lang w:val="en-GB"/>
        </w:rPr>
        <w:tab/>
      </w:r>
      <w:r w:rsidR="006F5FD0" w:rsidRPr="00AB0ADC">
        <w:rPr>
          <w:rStyle w:val="Strong"/>
          <w:sz w:val="22"/>
          <w:szCs w:val="22"/>
          <w:lang w:val="en-GB"/>
        </w:rPr>
        <w:t>Award criteria</w:t>
      </w:r>
    </w:p>
    <w:p w14:paraId="6D263351" w14:textId="200AF8A9" w:rsidR="00060001" w:rsidRPr="00AB0ADC" w:rsidRDefault="00F33539" w:rsidP="006E1BD0">
      <w:pPr>
        <w:pStyle w:val="Blockquote"/>
        <w:ind w:right="1"/>
        <w:jc w:val="both"/>
        <w:rPr>
          <w:sz w:val="22"/>
          <w:szCs w:val="22"/>
          <w:lang w:val="en-GB"/>
        </w:rPr>
      </w:pPr>
      <w:r w:rsidRPr="00AB0ADC">
        <w:rPr>
          <w:sz w:val="22"/>
          <w:szCs w:val="22"/>
          <w:lang w:val="en-GB"/>
        </w:rPr>
        <w:t>Best</w:t>
      </w:r>
      <w:r w:rsidR="00060001" w:rsidRPr="00AB0ADC">
        <w:rPr>
          <w:sz w:val="22"/>
          <w:szCs w:val="22"/>
          <w:lang w:val="en-GB"/>
        </w:rPr>
        <w:t xml:space="preserve"> </w:t>
      </w:r>
      <w:r w:rsidR="00060001" w:rsidRPr="00AB0ADC">
        <w:rPr>
          <w:lang w:val="en-GB"/>
        </w:rPr>
        <w:t xml:space="preserve">price-quality </w:t>
      </w:r>
      <w:r w:rsidRPr="00AB0ADC">
        <w:rPr>
          <w:lang w:val="en-GB"/>
        </w:rPr>
        <w:t>ratio.</w:t>
      </w:r>
    </w:p>
    <w:p w14:paraId="576FDB42" w14:textId="6AF27081" w:rsidR="006F5FD0" w:rsidRPr="00AB0ADC" w:rsidRDefault="00397073">
      <w:pPr>
        <w:pStyle w:val="Blockquote"/>
        <w:jc w:val="both"/>
        <w:rPr>
          <w:sz w:val="22"/>
          <w:szCs w:val="22"/>
          <w:lang w:val="en-GB"/>
        </w:rPr>
      </w:pPr>
      <w:r w:rsidRPr="00AB0ADC">
        <w:rPr>
          <w:sz w:val="22"/>
          <w:szCs w:val="22"/>
          <w:lang w:val="en-GB"/>
        </w:rPr>
        <w:t>.</w:t>
      </w:r>
    </w:p>
    <w:p w14:paraId="793B56EE" w14:textId="77777777" w:rsidR="006F5FD0" w:rsidRPr="00B33EE6" w:rsidRDefault="008B75C5">
      <w:pPr>
        <w:rPr>
          <w:sz w:val="22"/>
          <w:szCs w:val="22"/>
          <w:lang w:val="en-GB"/>
        </w:rPr>
      </w:pPr>
      <w:r>
        <w:rPr>
          <w:snapToGrid/>
          <w:sz w:val="22"/>
          <w:szCs w:val="22"/>
          <w:lang w:val="en-GB"/>
        </w:rPr>
        <w:pict w14:anchorId="45BE0657">
          <v:line id="_x0000_s2055" style="position:absolute;z-index:251659264" from="0,12pt" to="468pt,12.05pt" o:allowincell="f" strokecolor="#d4d4d4" strokeweight="1.75pt">
            <v:shadow on="t" origin=",32385f" offset="0,-1pt"/>
          </v:line>
        </w:pict>
      </w:r>
    </w:p>
    <w:p w14:paraId="7482CE23" w14:textId="77777777" w:rsidR="006F5FD0" w:rsidRPr="00B33EE6" w:rsidRDefault="00994EA3">
      <w:pPr>
        <w:keepNext/>
        <w:jc w:val="center"/>
        <w:rPr>
          <w:sz w:val="28"/>
          <w:szCs w:val="28"/>
          <w:lang w:val="en-GB"/>
        </w:rPr>
      </w:pPr>
      <w:r w:rsidRPr="00B33EE6">
        <w:rPr>
          <w:rStyle w:val="Strong"/>
          <w:sz w:val="28"/>
          <w:szCs w:val="28"/>
          <w:lang w:val="en-GB"/>
        </w:rPr>
        <w:lastRenderedPageBreak/>
        <w:t>TENDERING</w:t>
      </w:r>
    </w:p>
    <w:p w14:paraId="592B0149" w14:textId="77777777" w:rsidR="006F5FD0" w:rsidRPr="00B33EE6" w:rsidRDefault="00994EA3" w:rsidP="00584BF4">
      <w:pPr>
        <w:keepNext/>
        <w:ind w:left="709" w:hanging="352"/>
        <w:outlineLvl w:val="0"/>
        <w:rPr>
          <w:sz w:val="22"/>
          <w:szCs w:val="22"/>
          <w:lang w:val="en-GB"/>
        </w:rPr>
      </w:pPr>
      <w:r w:rsidRPr="00B33EE6">
        <w:rPr>
          <w:rStyle w:val="Strong"/>
          <w:sz w:val="22"/>
          <w:szCs w:val="22"/>
          <w:lang w:val="en-GB"/>
        </w:rPr>
        <w:t>18</w:t>
      </w:r>
      <w:r w:rsidR="006F5FD0" w:rsidRPr="00B33EE6">
        <w:rPr>
          <w:rStyle w:val="Strong"/>
          <w:sz w:val="22"/>
          <w:szCs w:val="22"/>
          <w:lang w:val="en-GB"/>
        </w:rPr>
        <w:t xml:space="preserve">. </w:t>
      </w:r>
      <w:r w:rsidR="00584BF4" w:rsidRPr="00B33EE6">
        <w:rPr>
          <w:rStyle w:val="Strong"/>
          <w:sz w:val="22"/>
          <w:szCs w:val="22"/>
          <w:lang w:val="en-GB"/>
        </w:rPr>
        <w:tab/>
      </w:r>
      <w:r w:rsidR="006F5FD0" w:rsidRPr="00B33EE6">
        <w:rPr>
          <w:rStyle w:val="Strong"/>
          <w:sz w:val="22"/>
          <w:szCs w:val="22"/>
          <w:lang w:val="en-GB"/>
        </w:rPr>
        <w:t xml:space="preserve">Deadline for </w:t>
      </w:r>
      <w:r w:rsidR="0013314C">
        <w:rPr>
          <w:rStyle w:val="Strong"/>
          <w:sz w:val="22"/>
          <w:szCs w:val="22"/>
          <w:lang w:val="en-GB"/>
        </w:rPr>
        <w:t xml:space="preserve">submission </w:t>
      </w:r>
      <w:r w:rsidR="006F5FD0" w:rsidRPr="00B33EE6">
        <w:rPr>
          <w:rStyle w:val="Strong"/>
          <w:sz w:val="22"/>
          <w:szCs w:val="22"/>
          <w:lang w:val="en-GB"/>
        </w:rPr>
        <w:t xml:space="preserve">of </w:t>
      </w:r>
      <w:r w:rsidRPr="00B33EE6">
        <w:rPr>
          <w:rStyle w:val="Strong"/>
          <w:sz w:val="22"/>
          <w:szCs w:val="22"/>
          <w:lang w:val="en-GB"/>
        </w:rPr>
        <w:t>tenders</w:t>
      </w:r>
    </w:p>
    <w:p w14:paraId="61DD2F00" w14:textId="77777777" w:rsidR="006F5FD0" w:rsidRPr="00B33EE6" w:rsidRDefault="00994EA3">
      <w:pPr>
        <w:pStyle w:val="Blockquote"/>
        <w:jc w:val="both"/>
        <w:rPr>
          <w:i/>
          <w:sz w:val="22"/>
          <w:szCs w:val="22"/>
          <w:lang w:val="en-GB"/>
        </w:rPr>
      </w:pPr>
      <w:r w:rsidRPr="00B33EE6">
        <w:rPr>
          <w:rStyle w:val="Emphasis"/>
          <w:i w:val="0"/>
          <w:sz w:val="22"/>
          <w:szCs w:val="22"/>
          <w:lang w:val="en-GB"/>
        </w:rPr>
        <w:t xml:space="preserve">The deadline for </w:t>
      </w:r>
      <w:r w:rsidR="0013314C">
        <w:rPr>
          <w:rStyle w:val="Emphasis"/>
          <w:i w:val="0"/>
          <w:sz w:val="22"/>
          <w:szCs w:val="22"/>
          <w:lang w:val="en-GB"/>
        </w:rPr>
        <w:t xml:space="preserve">submission </w:t>
      </w:r>
      <w:r w:rsidRPr="00B33EE6">
        <w:rPr>
          <w:rStyle w:val="Emphasis"/>
          <w:i w:val="0"/>
          <w:sz w:val="22"/>
          <w:szCs w:val="22"/>
          <w:lang w:val="en-GB"/>
        </w:rPr>
        <w:t xml:space="preserve">of tenders is specified in point 8 of the </w:t>
      </w:r>
      <w:r w:rsidR="00881C2D">
        <w:rPr>
          <w:rStyle w:val="Emphasis"/>
          <w:i w:val="0"/>
          <w:sz w:val="22"/>
          <w:szCs w:val="22"/>
          <w:lang w:val="en-GB"/>
        </w:rPr>
        <w:t>i</w:t>
      </w:r>
      <w:r w:rsidRPr="00B33EE6">
        <w:rPr>
          <w:rStyle w:val="Emphasis"/>
          <w:i w:val="0"/>
          <w:sz w:val="22"/>
          <w:szCs w:val="22"/>
          <w:lang w:val="en-GB"/>
        </w:rPr>
        <w:t xml:space="preserve">nstruction to </w:t>
      </w:r>
      <w:r w:rsidR="00881C2D">
        <w:rPr>
          <w:rStyle w:val="Emphasis"/>
          <w:i w:val="0"/>
          <w:sz w:val="22"/>
          <w:szCs w:val="22"/>
          <w:lang w:val="en-GB"/>
        </w:rPr>
        <w:t>t</w:t>
      </w:r>
      <w:r w:rsidRPr="00B33EE6">
        <w:rPr>
          <w:rStyle w:val="Emphasis"/>
          <w:i w:val="0"/>
          <w:sz w:val="22"/>
          <w:szCs w:val="22"/>
          <w:lang w:val="en-GB"/>
        </w:rPr>
        <w:t>enderers.</w:t>
      </w:r>
      <w:r w:rsidRPr="00B33EE6" w:rsidDel="00994EA3">
        <w:rPr>
          <w:rStyle w:val="Emphasis"/>
          <w:i w:val="0"/>
          <w:sz w:val="22"/>
          <w:szCs w:val="22"/>
          <w:highlight w:val="yellow"/>
          <w:lang w:val="en-GB"/>
        </w:rPr>
        <w:t xml:space="preserve">    </w:t>
      </w:r>
    </w:p>
    <w:p w14:paraId="7D60F8E6" w14:textId="77777777" w:rsidR="006F5FD0" w:rsidRPr="00B33EE6" w:rsidRDefault="00994EA3" w:rsidP="00584BF4">
      <w:pPr>
        <w:ind w:left="709" w:hanging="349"/>
        <w:outlineLvl w:val="0"/>
        <w:rPr>
          <w:sz w:val="22"/>
          <w:szCs w:val="22"/>
          <w:lang w:val="en-GB"/>
        </w:rPr>
      </w:pPr>
      <w:r w:rsidRPr="00B33EE6">
        <w:rPr>
          <w:rStyle w:val="Strong"/>
          <w:sz w:val="22"/>
          <w:szCs w:val="22"/>
          <w:lang w:val="en-GB"/>
        </w:rPr>
        <w:t>19</w:t>
      </w:r>
      <w:r w:rsidR="006F5FD0"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 xml:space="preserve">Tender </w:t>
      </w:r>
      <w:r w:rsidR="006F5FD0" w:rsidRPr="00B33EE6">
        <w:rPr>
          <w:rStyle w:val="Strong"/>
          <w:sz w:val="22"/>
          <w:szCs w:val="22"/>
          <w:lang w:val="en-GB"/>
        </w:rPr>
        <w:t>format and details to be provided</w:t>
      </w:r>
    </w:p>
    <w:p w14:paraId="0C3990F6" w14:textId="3C071C6F" w:rsidR="006F5FD0" w:rsidRPr="00B33EE6" w:rsidRDefault="00994EA3" w:rsidP="00235A71">
      <w:pPr>
        <w:pStyle w:val="Blockquote"/>
        <w:jc w:val="both"/>
        <w:rPr>
          <w:sz w:val="22"/>
          <w:szCs w:val="22"/>
          <w:lang w:val="en-GB"/>
        </w:rPr>
      </w:pPr>
      <w:r w:rsidRPr="00B33EE6">
        <w:rPr>
          <w:rStyle w:val="Strong"/>
          <w:b w:val="0"/>
          <w:sz w:val="22"/>
          <w:szCs w:val="22"/>
          <w:lang w:val="en-GB"/>
        </w:rPr>
        <w:t>Tenders</w:t>
      </w:r>
      <w:r w:rsidR="006F5FD0" w:rsidRPr="00B33EE6">
        <w:rPr>
          <w:rStyle w:val="Strong"/>
          <w:b w:val="0"/>
          <w:sz w:val="22"/>
          <w:szCs w:val="22"/>
          <w:lang w:val="en-GB"/>
        </w:rPr>
        <w:t xml:space="preserve"> must be submitted using the standard </w:t>
      </w:r>
      <w:r w:rsidRPr="00B33EE6">
        <w:rPr>
          <w:rStyle w:val="Strong"/>
          <w:b w:val="0"/>
          <w:sz w:val="22"/>
          <w:szCs w:val="22"/>
          <w:lang w:val="en-GB"/>
        </w:rPr>
        <w:t>tender</w:t>
      </w:r>
      <w:r w:rsidR="006F5FD0" w:rsidRPr="00B33EE6">
        <w:rPr>
          <w:rStyle w:val="Strong"/>
          <w:b w:val="0"/>
          <w:sz w:val="22"/>
          <w:szCs w:val="22"/>
          <w:lang w:val="en-GB"/>
        </w:rPr>
        <w:t xml:space="preserve"> form</w:t>
      </w:r>
      <w:r w:rsidR="006F5FD0" w:rsidRPr="00B33EE6">
        <w:rPr>
          <w:sz w:val="22"/>
          <w:szCs w:val="22"/>
          <w:lang w:val="en-GB"/>
        </w:rPr>
        <w:t xml:space="preserve"> </w:t>
      </w:r>
      <w:r w:rsidRPr="00B33EE6">
        <w:rPr>
          <w:sz w:val="22"/>
          <w:szCs w:val="22"/>
          <w:lang w:val="en-GB"/>
        </w:rPr>
        <w:t>for</w:t>
      </w:r>
      <w:r w:rsidR="00A046E7">
        <w:rPr>
          <w:sz w:val="22"/>
          <w:szCs w:val="22"/>
          <w:lang w:val="en-GB"/>
        </w:rPr>
        <w:t xml:space="preserve"> simplified </w:t>
      </w:r>
      <w:r w:rsidR="00881C2D">
        <w:rPr>
          <w:sz w:val="22"/>
          <w:szCs w:val="22"/>
          <w:lang w:val="en-GB"/>
        </w:rPr>
        <w:t>p</w:t>
      </w:r>
      <w:r w:rsidRPr="00B33EE6">
        <w:rPr>
          <w:sz w:val="22"/>
          <w:szCs w:val="22"/>
          <w:lang w:val="en-GB"/>
        </w:rPr>
        <w:t>rocedures</w:t>
      </w:r>
      <w:r w:rsidR="009B06B5" w:rsidRPr="00B33EE6">
        <w:rPr>
          <w:sz w:val="22"/>
          <w:szCs w:val="22"/>
          <w:lang w:val="en-GB"/>
        </w:rPr>
        <w:t xml:space="preserve">, the format and instructions of which must be strictly observed. The </w:t>
      </w:r>
      <w:r w:rsidRPr="00B33EE6">
        <w:rPr>
          <w:sz w:val="22"/>
          <w:szCs w:val="22"/>
          <w:lang w:val="en-GB"/>
        </w:rPr>
        <w:t>tender</w:t>
      </w:r>
      <w:r w:rsidR="009B06B5" w:rsidRPr="00B33EE6">
        <w:rPr>
          <w:sz w:val="22"/>
          <w:szCs w:val="22"/>
          <w:lang w:val="en-GB"/>
        </w:rPr>
        <w:t xml:space="preserve"> form is </w:t>
      </w:r>
      <w:r w:rsidR="006F5FD0" w:rsidRPr="00B33EE6">
        <w:rPr>
          <w:sz w:val="22"/>
          <w:szCs w:val="22"/>
          <w:lang w:val="en-GB"/>
        </w:rPr>
        <w:t xml:space="preserve">available from the following </w:t>
      </w:r>
      <w:r w:rsidR="00881C2D">
        <w:rPr>
          <w:sz w:val="22"/>
          <w:szCs w:val="22"/>
          <w:lang w:val="en-GB"/>
        </w:rPr>
        <w:t>i</w:t>
      </w:r>
      <w:r w:rsidR="006F5FD0" w:rsidRPr="00B33EE6">
        <w:rPr>
          <w:sz w:val="22"/>
          <w:szCs w:val="22"/>
          <w:lang w:val="en-GB"/>
        </w:rPr>
        <w:t>nternet address:</w:t>
      </w:r>
      <w:r w:rsidR="001920A8" w:rsidRPr="001920A8">
        <w:t xml:space="preserve"> </w:t>
      </w:r>
      <w:hyperlink r:id="rId12" w:anchor="Annexes-AnnexesB(Ch.3):Servicecontracts" w:history="1">
        <w:r w:rsidR="00F06844" w:rsidRPr="00C62ED7">
          <w:rPr>
            <w:rStyle w:val="Hyperlink"/>
            <w:sz w:val="22"/>
            <w:szCs w:val="22"/>
            <w:lang w:val="en-GB"/>
          </w:rPr>
          <w:t>https://wikis.ec.europa.eu/display/ExactExternalWiki/Annexes#Annexes-AnnexesB(Ch.3):Servicecontracts</w:t>
        </w:r>
      </w:hyperlink>
      <w:r w:rsidR="00F06844">
        <w:rPr>
          <w:sz w:val="22"/>
          <w:szCs w:val="22"/>
          <w:lang w:val="en-GB"/>
        </w:rPr>
        <w:t xml:space="preserve"> </w:t>
      </w:r>
      <w:r w:rsidR="006714ED" w:rsidRPr="00B33EE6">
        <w:rPr>
          <w:sz w:val="22"/>
          <w:szCs w:val="22"/>
          <w:lang w:val="en-GB"/>
        </w:rPr>
        <w:t xml:space="preserve">, under the zip file called Simplified Tender dossier. </w:t>
      </w:r>
    </w:p>
    <w:p w14:paraId="177AD528" w14:textId="77777777" w:rsidR="004D5EDB" w:rsidRPr="00B33EE6" w:rsidRDefault="004D5EDB" w:rsidP="00B33EE6">
      <w:pPr>
        <w:pStyle w:val="Blockquote"/>
        <w:jc w:val="both"/>
        <w:rPr>
          <w:sz w:val="22"/>
          <w:szCs w:val="22"/>
          <w:lang w:val="en-GB"/>
        </w:rPr>
      </w:pPr>
      <w:r w:rsidRPr="00B33EE6">
        <w:rPr>
          <w:sz w:val="22"/>
          <w:szCs w:val="22"/>
          <w:lang w:val="en-GB"/>
        </w:rPr>
        <w:t>The tender must be accompanied by a declaration o</w:t>
      </w:r>
      <w:r w:rsidR="00980AEA">
        <w:rPr>
          <w:sz w:val="22"/>
          <w:szCs w:val="22"/>
          <w:lang w:val="en-GB"/>
        </w:rPr>
        <w:t>n</w:t>
      </w:r>
      <w:r w:rsidRPr="00B33EE6">
        <w:rPr>
          <w:sz w:val="22"/>
          <w:szCs w:val="22"/>
          <w:lang w:val="en-GB"/>
        </w:rPr>
        <w:t xml:space="preserve"> honour on exclusion and selection criteria using the template available from the following Internet address:</w:t>
      </w:r>
    </w:p>
    <w:p w14:paraId="557F311B" w14:textId="77777777" w:rsidR="00F06844" w:rsidRDefault="008B75C5">
      <w:pPr>
        <w:pStyle w:val="Blockquote"/>
        <w:jc w:val="both"/>
      </w:pPr>
      <w:hyperlink r:id="rId13" w:anchor="Annexes-AnnexesA(Ch.2):General" w:history="1">
        <w:r w:rsidR="00F06844" w:rsidRPr="00C62ED7">
          <w:rPr>
            <w:rStyle w:val="Hyperlink"/>
          </w:rPr>
          <w:t>https://wikis.ec.europa.eu/display/ExactExternalWiki/Annexes#Annexes-AnnexesA(Ch.2):General</w:t>
        </w:r>
      </w:hyperlink>
      <w:r w:rsidR="00F06844">
        <w:t xml:space="preserve"> </w:t>
      </w:r>
    </w:p>
    <w:p w14:paraId="438E0786" w14:textId="5EEA16F2" w:rsidR="006F5FD0" w:rsidRPr="00B33EE6" w:rsidRDefault="006F5FD0">
      <w:pPr>
        <w:pStyle w:val="Blockquote"/>
        <w:jc w:val="both"/>
        <w:rPr>
          <w:sz w:val="22"/>
          <w:szCs w:val="22"/>
          <w:lang w:val="en-GB"/>
        </w:rPr>
      </w:pPr>
      <w:r w:rsidRPr="00B33EE6">
        <w:rPr>
          <w:sz w:val="22"/>
          <w:szCs w:val="22"/>
          <w:lang w:val="en-GB"/>
        </w:rPr>
        <w:t>Any additional documentation (brochure, letter, etc</w:t>
      </w:r>
      <w:r w:rsidR="00235A71" w:rsidRPr="00B33EE6">
        <w:rPr>
          <w:sz w:val="22"/>
          <w:szCs w:val="22"/>
          <w:lang w:val="en-GB"/>
        </w:rPr>
        <w:t>.</w:t>
      </w:r>
      <w:r w:rsidRPr="00B33EE6">
        <w:rPr>
          <w:sz w:val="22"/>
          <w:szCs w:val="22"/>
          <w:lang w:val="en-GB"/>
        </w:rPr>
        <w:t xml:space="preserve">) sent with a </w:t>
      </w:r>
      <w:r w:rsidR="004D5EDB" w:rsidRPr="00B33EE6">
        <w:rPr>
          <w:sz w:val="22"/>
          <w:szCs w:val="22"/>
          <w:lang w:val="en-GB"/>
        </w:rPr>
        <w:t>tender</w:t>
      </w:r>
      <w:r w:rsidRPr="00B33EE6">
        <w:rPr>
          <w:sz w:val="22"/>
          <w:szCs w:val="22"/>
          <w:lang w:val="en-GB"/>
        </w:rPr>
        <w:t xml:space="preserve"> will not be taken into consideration.</w:t>
      </w:r>
    </w:p>
    <w:p w14:paraId="3AC38030" w14:textId="77777777" w:rsidR="006F5FD0" w:rsidRPr="00B33EE6" w:rsidRDefault="006F5FD0" w:rsidP="00584BF4">
      <w:pPr>
        <w:ind w:left="709" w:hanging="349"/>
        <w:outlineLvl w:val="0"/>
        <w:rPr>
          <w:sz w:val="22"/>
          <w:szCs w:val="22"/>
          <w:lang w:val="en-GB"/>
        </w:rPr>
      </w:pPr>
      <w:r w:rsidRPr="00B33EE6">
        <w:rPr>
          <w:rStyle w:val="Strong"/>
          <w:sz w:val="22"/>
          <w:szCs w:val="22"/>
          <w:lang w:val="en-GB"/>
        </w:rPr>
        <w:t>2</w:t>
      </w:r>
      <w:r w:rsidR="006714ED" w:rsidRPr="00B33EE6">
        <w:rPr>
          <w:rStyle w:val="Strong"/>
          <w:sz w:val="22"/>
          <w:szCs w:val="22"/>
          <w:lang w:val="en-GB"/>
        </w:rPr>
        <w:t>0</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 xml:space="preserve">How </w:t>
      </w:r>
      <w:r w:rsidR="006714ED" w:rsidRPr="00B33EE6">
        <w:rPr>
          <w:rStyle w:val="Strong"/>
          <w:sz w:val="22"/>
          <w:szCs w:val="22"/>
          <w:lang w:val="en-GB"/>
        </w:rPr>
        <w:t>tenders</w:t>
      </w:r>
      <w:r w:rsidRPr="00B33EE6">
        <w:rPr>
          <w:rStyle w:val="Strong"/>
          <w:sz w:val="22"/>
          <w:szCs w:val="22"/>
          <w:lang w:val="en-GB"/>
        </w:rPr>
        <w:t xml:space="preserve"> may be submitted</w:t>
      </w:r>
    </w:p>
    <w:p w14:paraId="7919897A" w14:textId="77777777" w:rsidR="006F5FD0" w:rsidRPr="00B33EE6" w:rsidRDefault="006714ED" w:rsidP="00C147B2">
      <w:pPr>
        <w:pStyle w:val="Blockquote"/>
        <w:jc w:val="both"/>
        <w:rPr>
          <w:sz w:val="22"/>
          <w:szCs w:val="22"/>
          <w:lang w:val="en-GB"/>
        </w:rPr>
      </w:pPr>
      <w:r w:rsidRPr="00B33EE6">
        <w:rPr>
          <w:sz w:val="22"/>
          <w:szCs w:val="22"/>
          <w:lang w:val="en-GB"/>
        </w:rPr>
        <w:t>Tenders</w:t>
      </w:r>
      <w:r w:rsidR="006F5FD0" w:rsidRPr="00B33EE6">
        <w:rPr>
          <w:sz w:val="22"/>
          <w:szCs w:val="22"/>
          <w:lang w:val="en-GB"/>
        </w:rPr>
        <w:t xml:space="preserve"> must be submitted in English exclusively to the </w:t>
      </w:r>
      <w:r w:rsidR="00D33DD9">
        <w:rPr>
          <w:sz w:val="22"/>
          <w:szCs w:val="22"/>
          <w:lang w:val="en-GB"/>
        </w:rPr>
        <w:t>c</w:t>
      </w:r>
      <w:r w:rsidR="006F5FD0" w:rsidRPr="00B33EE6">
        <w:rPr>
          <w:sz w:val="22"/>
          <w:szCs w:val="22"/>
          <w:lang w:val="en-GB"/>
        </w:rPr>
        <w:t xml:space="preserve">ontracting </w:t>
      </w:r>
      <w:r w:rsidR="00D33DD9">
        <w:rPr>
          <w:sz w:val="22"/>
          <w:szCs w:val="22"/>
          <w:lang w:val="en-GB"/>
        </w:rPr>
        <w:t>a</w:t>
      </w:r>
      <w:r w:rsidR="006F5FD0" w:rsidRPr="00B33EE6">
        <w:rPr>
          <w:sz w:val="22"/>
          <w:szCs w:val="22"/>
          <w:lang w:val="en-GB"/>
        </w:rPr>
        <w:t>uthority</w:t>
      </w:r>
      <w:r w:rsidRPr="00B33EE6">
        <w:rPr>
          <w:sz w:val="22"/>
          <w:szCs w:val="22"/>
          <w:lang w:val="en-GB"/>
        </w:rPr>
        <w:t xml:space="preserve">, using the means specified in point 8 of the </w:t>
      </w:r>
      <w:r w:rsidR="00881C2D">
        <w:rPr>
          <w:sz w:val="22"/>
          <w:szCs w:val="22"/>
          <w:lang w:val="en-GB"/>
        </w:rPr>
        <w:t>i</w:t>
      </w:r>
      <w:r w:rsidRPr="00B33EE6">
        <w:rPr>
          <w:sz w:val="22"/>
          <w:szCs w:val="22"/>
          <w:lang w:val="en-GB"/>
        </w:rPr>
        <w:t xml:space="preserve">nstructions to </w:t>
      </w:r>
      <w:r w:rsidR="00881C2D">
        <w:rPr>
          <w:sz w:val="22"/>
          <w:szCs w:val="22"/>
          <w:lang w:val="en-GB"/>
        </w:rPr>
        <w:t>t</w:t>
      </w:r>
      <w:r w:rsidRPr="00B33EE6">
        <w:rPr>
          <w:sz w:val="22"/>
          <w:szCs w:val="22"/>
          <w:lang w:val="en-GB"/>
        </w:rPr>
        <w:t xml:space="preserve">enderers. </w:t>
      </w:r>
      <w:r w:rsidR="009B06B5" w:rsidRPr="00B33EE6">
        <w:rPr>
          <w:sz w:val="22"/>
          <w:szCs w:val="22"/>
          <w:lang w:val="en-GB"/>
        </w:rPr>
        <w:t xml:space="preserve"> </w:t>
      </w:r>
    </w:p>
    <w:p w14:paraId="63BBF791" w14:textId="77777777" w:rsidR="00EF03C9" w:rsidRPr="00B33EE6" w:rsidRDefault="006714ED">
      <w:pPr>
        <w:pStyle w:val="Blockquote"/>
        <w:jc w:val="both"/>
        <w:rPr>
          <w:rStyle w:val="Strong"/>
          <w:b w:val="0"/>
          <w:sz w:val="22"/>
          <w:szCs w:val="22"/>
          <w:lang w:val="en-GB"/>
        </w:rPr>
      </w:pPr>
      <w:r w:rsidRPr="00B33EE6">
        <w:rPr>
          <w:rStyle w:val="Strong"/>
          <w:b w:val="0"/>
          <w:sz w:val="22"/>
          <w:szCs w:val="22"/>
          <w:lang w:val="en-GB"/>
        </w:rPr>
        <w:t>Tenders</w:t>
      </w:r>
      <w:r w:rsidR="006F5FD0" w:rsidRPr="00B33EE6">
        <w:rPr>
          <w:rStyle w:val="Strong"/>
          <w:b w:val="0"/>
          <w:sz w:val="22"/>
          <w:szCs w:val="22"/>
          <w:lang w:val="en-GB"/>
        </w:rPr>
        <w:t xml:space="preserve"> submitted by any other means will not be considered.</w:t>
      </w:r>
    </w:p>
    <w:p w14:paraId="3D156565" w14:textId="77777777" w:rsidR="00502BBF" w:rsidRPr="00B33EE6" w:rsidRDefault="00502BBF" w:rsidP="00B33EE6">
      <w:pPr>
        <w:pStyle w:val="Blockquote"/>
        <w:jc w:val="both"/>
        <w:rPr>
          <w:rStyle w:val="Strong"/>
          <w:b w:val="0"/>
          <w:sz w:val="22"/>
          <w:szCs w:val="22"/>
          <w:lang w:val="en-GB"/>
        </w:rPr>
      </w:pPr>
      <w:r w:rsidRPr="00B33EE6">
        <w:rPr>
          <w:sz w:val="22"/>
          <w:szCs w:val="22"/>
          <w:lang w:val="en-GB"/>
        </w:rPr>
        <w:t>By submitting a tender tenderers accept to receive notification of the outcome of the procedure by electronic means.</w:t>
      </w:r>
    </w:p>
    <w:p w14:paraId="78DFA6DC" w14:textId="77777777" w:rsidR="003262FC" w:rsidRPr="00B33EE6" w:rsidRDefault="003262FC" w:rsidP="00584BF4">
      <w:pPr>
        <w:ind w:left="709" w:hanging="349"/>
        <w:outlineLvl w:val="0"/>
        <w:rPr>
          <w:b/>
          <w:sz w:val="22"/>
          <w:szCs w:val="22"/>
          <w:lang w:val="en-GB"/>
        </w:rPr>
      </w:pPr>
      <w:r w:rsidRPr="00B33EE6">
        <w:rPr>
          <w:rStyle w:val="Strong"/>
          <w:sz w:val="22"/>
          <w:szCs w:val="22"/>
          <w:lang w:val="en-GB"/>
        </w:rPr>
        <w:t>2</w:t>
      </w:r>
      <w:r w:rsidR="006714ED" w:rsidRPr="00B33EE6">
        <w:rPr>
          <w:rStyle w:val="Strong"/>
          <w:sz w:val="22"/>
          <w:szCs w:val="22"/>
          <w:lang w:val="en-GB"/>
        </w:rPr>
        <w:t>1</w:t>
      </w:r>
      <w:r w:rsidRPr="00B33EE6">
        <w:rPr>
          <w:rStyle w:val="Strong"/>
          <w:sz w:val="22"/>
          <w:szCs w:val="22"/>
          <w:lang w:val="en-GB"/>
        </w:rPr>
        <w:t>.</w:t>
      </w:r>
      <w:r w:rsidR="00584BF4" w:rsidRPr="00B33EE6">
        <w:rPr>
          <w:rStyle w:val="Strong"/>
          <w:sz w:val="22"/>
          <w:szCs w:val="22"/>
          <w:lang w:val="en-GB"/>
        </w:rPr>
        <w:tab/>
      </w:r>
      <w:r w:rsidRPr="00B33EE6">
        <w:rPr>
          <w:rStyle w:val="Strong"/>
          <w:sz w:val="22"/>
          <w:szCs w:val="22"/>
          <w:lang w:val="en-GB"/>
        </w:rPr>
        <w:t xml:space="preserve">Alteration or withdrawal of </w:t>
      </w:r>
      <w:r w:rsidR="006714ED" w:rsidRPr="00B33EE6">
        <w:rPr>
          <w:rStyle w:val="Strong"/>
          <w:sz w:val="22"/>
          <w:szCs w:val="22"/>
          <w:lang w:val="en-GB"/>
        </w:rPr>
        <w:t>tenders</w:t>
      </w:r>
    </w:p>
    <w:p w14:paraId="37113797" w14:textId="77777777" w:rsidR="003262FC" w:rsidRPr="00B33EE6" w:rsidRDefault="006714ED" w:rsidP="003262FC">
      <w:pPr>
        <w:pStyle w:val="Blockquote"/>
        <w:jc w:val="both"/>
        <w:rPr>
          <w:sz w:val="22"/>
          <w:szCs w:val="22"/>
          <w:lang w:val="en-GB"/>
        </w:rPr>
      </w:pPr>
      <w:r w:rsidRPr="00B33EE6">
        <w:rPr>
          <w:sz w:val="22"/>
          <w:szCs w:val="22"/>
          <w:lang w:val="en-GB"/>
        </w:rPr>
        <w:t>Tenderers</w:t>
      </w:r>
      <w:r w:rsidR="003262FC" w:rsidRPr="00B33EE6">
        <w:rPr>
          <w:sz w:val="22"/>
          <w:szCs w:val="22"/>
          <w:lang w:val="en-GB"/>
        </w:rPr>
        <w:t xml:space="preserve"> may alter or withdraw their </w:t>
      </w:r>
      <w:r w:rsidRPr="00B33EE6">
        <w:rPr>
          <w:sz w:val="22"/>
          <w:szCs w:val="22"/>
          <w:lang w:val="en-GB"/>
        </w:rPr>
        <w:t>tenders</w:t>
      </w:r>
      <w:r w:rsidR="003262FC" w:rsidRPr="00B33EE6">
        <w:rPr>
          <w:sz w:val="22"/>
          <w:szCs w:val="22"/>
          <w:lang w:val="en-GB"/>
        </w:rPr>
        <w:t xml:space="preserve"> by written notification prior to the deadline for submission of </w:t>
      </w:r>
      <w:r w:rsidRPr="00B33EE6">
        <w:rPr>
          <w:sz w:val="22"/>
          <w:szCs w:val="22"/>
          <w:lang w:val="en-GB"/>
        </w:rPr>
        <w:t>tenders</w:t>
      </w:r>
      <w:r w:rsidR="003262FC" w:rsidRPr="00B33EE6">
        <w:rPr>
          <w:sz w:val="22"/>
          <w:szCs w:val="22"/>
          <w:lang w:val="en-GB"/>
        </w:rPr>
        <w:t xml:space="preserve">. No </w:t>
      </w:r>
      <w:r w:rsidRPr="00B33EE6">
        <w:rPr>
          <w:sz w:val="22"/>
          <w:szCs w:val="22"/>
          <w:lang w:val="en-GB"/>
        </w:rPr>
        <w:t>tender</w:t>
      </w:r>
      <w:r w:rsidR="003262FC" w:rsidRPr="00B33EE6">
        <w:rPr>
          <w:sz w:val="22"/>
          <w:szCs w:val="22"/>
          <w:lang w:val="en-GB"/>
        </w:rPr>
        <w:t xml:space="preserve"> may be altered after this deadline.</w:t>
      </w:r>
    </w:p>
    <w:p w14:paraId="2A8E6476" w14:textId="1790CEA6" w:rsidR="003262FC" w:rsidRPr="00B33EE6" w:rsidRDefault="003262FC" w:rsidP="00EF03C9">
      <w:pPr>
        <w:pStyle w:val="Blockquote"/>
        <w:jc w:val="both"/>
        <w:rPr>
          <w:sz w:val="22"/>
          <w:szCs w:val="22"/>
          <w:lang w:val="en-GB"/>
        </w:rPr>
      </w:pPr>
      <w:r w:rsidRPr="00B33EE6">
        <w:rPr>
          <w:sz w:val="22"/>
          <w:szCs w:val="22"/>
          <w:lang w:val="en-GB"/>
        </w:rPr>
        <w:t xml:space="preserve">Any such notification of alteration or withdrawal shall be prepared and submitted in accordance with </w:t>
      </w:r>
      <w:r w:rsidR="006714ED" w:rsidRPr="00B33EE6">
        <w:rPr>
          <w:sz w:val="22"/>
          <w:szCs w:val="22"/>
          <w:lang w:val="en-GB"/>
        </w:rPr>
        <w:t xml:space="preserve">point </w:t>
      </w:r>
      <w:r w:rsidR="000B693E">
        <w:rPr>
          <w:sz w:val="22"/>
          <w:szCs w:val="22"/>
          <w:lang w:val="en-GB"/>
        </w:rPr>
        <w:t>9</w:t>
      </w:r>
      <w:r w:rsidR="006714ED" w:rsidRPr="00B33EE6">
        <w:rPr>
          <w:sz w:val="22"/>
          <w:szCs w:val="22"/>
          <w:lang w:val="en-GB"/>
        </w:rPr>
        <w:t xml:space="preserve"> of the </w:t>
      </w:r>
      <w:r w:rsidR="00881C2D">
        <w:rPr>
          <w:sz w:val="22"/>
          <w:szCs w:val="22"/>
          <w:lang w:val="en-GB"/>
        </w:rPr>
        <w:t>i</w:t>
      </w:r>
      <w:r w:rsidR="006714ED" w:rsidRPr="00B33EE6">
        <w:rPr>
          <w:sz w:val="22"/>
          <w:szCs w:val="22"/>
          <w:lang w:val="en-GB"/>
        </w:rPr>
        <w:t xml:space="preserve">nstructions to </w:t>
      </w:r>
      <w:r w:rsidR="00881C2D">
        <w:rPr>
          <w:sz w:val="22"/>
          <w:szCs w:val="22"/>
          <w:lang w:val="en-GB"/>
        </w:rPr>
        <w:t>t</w:t>
      </w:r>
      <w:r w:rsidR="006714ED" w:rsidRPr="00B33EE6">
        <w:rPr>
          <w:sz w:val="22"/>
          <w:szCs w:val="22"/>
          <w:lang w:val="en-GB"/>
        </w:rPr>
        <w:t>enderers</w:t>
      </w:r>
      <w:r w:rsidRPr="00B33EE6">
        <w:rPr>
          <w:sz w:val="22"/>
          <w:szCs w:val="22"/>
          <w:lang w:val="en-GB"/>
        </w:rPr>
        <w:t xml:space="preserve">. </w:t>
      </w:r>
    </w:p>
    <w:p w14:paraId="33B0DD15" w14:textId="77777777" w:rsidR="006F5FD0" w:rsidRPr="00B33EE6" w:rsidRDefault="003262FC" w:rsidP="00A171EA">
      <w:pPr>
        <w:keepNext/>
        <w:ind w:left="709" w:hanging="352"/>
        <w:outlineLvl w:val="0"/>
        <w:rPr>
          <w:sz w:val="22"/>
          <w:szCs w:val="22"/>
          <w:lang w:val="en-GB"/>
        </w:rPr>
      </w:pPr>
      <w:r w:rsidRPr="00B33EE6">
        <w:rPr>
          <w:rStyle w:val="Strong"/>
          <w:sz w:val="22"/>
          <w:szCs w:val="22"/>
          <w:lang w:val="en-GB"/>
        </w:rPr>
        <w:t>2</w:t>
      </w:r>
      <w:r w:rsidR="006714ED" w:rsidRPr="00B33EE6">
        <w:rPr>
          <w:rStyle w:val="Strong"/>
          <w:sz w:val="22"/>
          <w:szCs w:val="22"/>
          <w:lang w:val="en-GB"/>
        </w:rPr>
        <w:t>2</w:t>
      </w:r>
      <w:r w:rsidR="006F5FD0" w:rsidRPr="00B33EE6">
        <w:rPr>
          <w:rStyle w:val="Strong"/>
          <w:sz w:val="22"/>
          <w:szCs w:val="22"/>
          <w:lang w:val="en-GB"/>
        </w:rPr>
        <w:t xml:space="preserve">. </w:t>
      </w:r>
      <w:r w:rsidR="00584BF4" w:rsidRPr="00B33EE6">
        <w:rPr>
          <w:rStyle w:val="Strong"/>
          <w:sz w:val="22"/>
          <w:szCs w:val="22"/>
          <w:lang w:val="en-GB"/>
        </w:rPr>
        <w:tab/>
      </w:r>
      <w:r w:rsidR="006F5FD0" w:rsidRPr="00B33EE6">
        <w:rPr>
          <w:rStyle w:val="Strong"/>
          <w:sz w:val="22"/>
          <w:szCs w:val="22"/>
          <w:lang w:val="en-GB"/>
        </w:rPr>
        <w:t>Operational language</w:t>
      </w:r>
    </w:p>
    <w:p w14:paraId="231E3CC8" w14:textId="77777777" w:rsidR="006F5FD0" w:rsidRPr="00B33EE6" w:rsidRDefault="006F5FD0">
      <w:pPr>
        <w:pStyle w:val="Blockquote"/>
        <w:jc w:val="both"/>
        <w:rPr>
          <w:i/>
          <w:sz w:val="22"/>
          <w:szCs w:val="22"/>
          <w:lang w:val="en-GB"/>
        </w:rPr>
      </w:pPr>
      <w:r w:rsidRPr="00B33EE6">
        <w:rPr>
          <w:rStyle w:val="Emphasis"/>
          <w:i w:val="0"/>
          <w:sz w:val="22"/>
          <w:szCs w:val="22"/>
          <w:lang w:val="en-GB"/>
        </w:rPr>
        <w:t xml:space="preserve">All written communications for this tender procedure and contract must be in English.  </w:t>
      </w:r>
    </w:p>
    <w:p w14:paraId="38DC66B2" w14:textId="32D12E6C" w:rsidR="00E9047D" w:rsidRPr="00F9055E" w:rsidRDefault="00326B16" w:rsidP="00E9047D">
      <w:pPr>
        <w:pStyle w:val="Blockquote"/>
        <w:jc w:val="both"/>
        <w:rPr>
          <w:b/>
          <w:sz w:val="22"/>
          <w:szCs w:val="22"/>
          <w:lang w:val="en-GB"/>
        </w:rPr>
      </w:pPr>
      <w:r>
        <w:rPr>
          <w:b/>
          <w:sz w:val="22"/>
          <w:szCs w:val="22"/>
          <w:lang w:val="en-GB"/>
        </w:rPr>
        <w:t>23</w:t>
      </w:r>
      <w:r w:rsidR="008272C0" w:rsidRPr="00F9055E">
        <w:rPr>
          <w:b/>
          <w:sz w:val="22"/>
          <w:szCs w:val="22"/>
          <w:lang w:val="en-GB"/>
        </w:rPr>
        <w:t xml:space="preserve">. </w:t>
      </w:r>
      <w:r w:rsidR="00E9047D" w:rsidRPr="00F9055E">
        <w:rPr>
          <w:b/>
          <w:sz w:val="22"/>
          <w:szCs w:val="22"/>
          <w:lang w:val="en-GB"/>
        </w:rPr>
        <w:t>Additional information</w:t>
      </w:r>
    </w:p>
    <w:p w14:paraId="7A5C8404" w14:textId="4D23EB6D" w:rsidR="00AF412E" w:rsidRDefault="00866D18" w:rsidP="00BE5F29">
      <w:pPr>
        <w:widowControl/>
        <w:snapToGrid w:val="0"/>
        <w:spacing w:after="0"/>
        <w:ind w:left="360" w:right="360"/>
        <w:jc w:val="both"/>
        <w:rPr>
          <w:lang w:val="en-GB"/>
        </w:rPr>
      </w:pPr>
      <w:r w:rsidRPr="00BD4632">
        <w:rPr>
          <w:sz w:val="22"/>
          <w:szCs w:val="22"/>
        </w:rPr>
        <w:t xml:space="preserve">Financial data to be provided by the tenderer in the standard tender form must be expressed in </w:t>
      </w:r>
      <w:r w:rsidR="00970E30">
        <w:rPr>
          <w:sz w:val="22"/>
          <w:szCs w:val="22"/>
        </w:rPr>
        <w:t>EUR</w:t>
      </w:r>
      <w:r w:rsidRPr="00BD4632">
        <w:rPr>
          <w:sz w:val="22"/>
          <w:szCs w:val="22"/>
        </w:rPr>
        <w:t xml:space="preserve">. If applicable, where a tenderer refers to amounts originally expressed in a different currency, the conversion to </w:t>
      </w:r>
      <w:r w:rsidR="00970E30">
        <w:rPr>
          <w:sz w:val="22"/>
          <w:szCs w:val="22"/>
        </w:rPr>
        <w:t>EUR</w:t>
      </w:r>
      <w:r w:rsidRPr="00BD4632">
        <w:rPr>
          <w:sz w:val="22"/>
          <w:szCs w:val="22"/>
        </w:rPr>
        <w:t xml:space="preserve"> shall be made in accordance with the InforEuro exchange rate of </w:t>
      </w:r>
      <w:r w:rsidRPr="00BD4632">
        <w:rPr>
          <w:b/>
          <w:sz w:val="22"/>
          <w:szCs w:val="22"/>
        </w:rPr>
        <w:t xml:space="preserve">MONTH and YEAR </w:t>
      </w:r>
      <w:r w:rsidRPr="00BD4632">
        <w:rPr>
          <w:sz w:val="22"/>
          <w:szCs w:val="22"/>
        </w:rPr>
        <w:t>of the applicable InforEuro exchange rate, which can either correspond to the month and year of the publication of the present contract notice or the month and year corresponding to the deadline for submitting applications, which can be found at the following address</w:t>
      </w:r>
      <w:r w:rsidR="00AF412E">
        <w:rPr>
          <w:lang w:val="en-GB"/>
        </w:rPr>
        <w:t xml:space="preserve">: </w:t>
      </w:r>
      <w:hyperlink r:id="rId14" w:history="1">
        <w:r w:rsidR="00AF412E" w:rsidRPr="00AB6029">
          <w:rPr>
            <w:rStyle w:val="Hyperlink"/>
            <w:lang w:val="en-GB"/>
          </w:rPr>
          <w:t>http://ec.europa.eu/budget/graphs/inforeuro.html</w:t>
        </w:r>
      </w:hyperlink>
      <w:r w:rsidR="00AF412E">
        <w:rPr>
          <w:lang w:val="en-GB"/>
        </w:rPr>
        <w:t>.</w:t>
      </w:r>
    </w:p>
    <w:p w14:paraId="760B9FF8" w14:textId="3704D219" w:rsidR="006B7F7C" w:rsidRDefault="006B7F7C" w:rsidP="00BE5F29">
      <w:pPr>
        <w:widowControl/>
        <w:snapToGrid w:val="0"/>
        <w:spacing w:after="0"/>
        <w:ind w:left="360" w:right="360"/>
        <w:jc w:val="both"/>
        <w:rPr>
          <w:lang w:val="en-GB"/>
        </w:rPr>
      </w:pPr>
    </w:p>
    <w:p w14:paraId="455B2F11" w14:textId="5546E735" w:rsidR="00C1359D" w:rsidRPr="008F66E7" w:rsidRDefault="00C1359D" w:rsidP="00C1359D">
      <w:pPr>
        <w:outlineLvl w:val="0"/>
        <w:rPr>
          <w:rStyle w:val="Strong"/>
          <w:sz w:val="22"/>
          <w:szCs w:val="22"/>
          <w:u w:val="single"/>
          <w:lang w:val="en-GB"/>
        </w:rPr>
      </w:pPr>
      <w:r w:rsidRPr="008F66E7">
        <w:rPr>
          <w:rStyle w:val="Strong"/>
          <w:sz w:val="22"/>
          <w:szCs w:val="22"/>
          <w:u w:val="single"/>
          <w:lang w:val="en-GB"/>
        </w:rPr>
        <w:lastRenderedPageBreak/>
        <w:t>Main CPV</w:t>
      </w:r>
      <w:r w:rsidRPr="008F66E7">
        <w:rPr>
          <w:rStyle w:val="FootnoteReference"/>
          <w:b/>
          <w:sz w:val="22"/>
          <w:szCs w:val="22"/>
          <w:u w:val="single"/>
          <w:lang w:val="en-GB"/>
        </w:rPr>
        <w:footnoteReference w:id="2"/>
      </w:r>
      <w:r w:rsidRPr="008F66E7">
        <w:rPr>
          <w:rStyle w:val="Strong"/>
          <w:sz w:val="22"/>
          <w:szCs w:val="22"/>
          <w:u w:val="single"/>
          <w:lang w:val="en-GB"/>
        </w:rPr>
        <w:t xml:space="preserve"> code</w:t>
      </w:r>
    </w:p>
    <w:p w14:paraId="56298A52" w14:textId="77777777" w:rsidR="00C1359D" w:rsidRPr="00E97FA8" w:rsidRDefault="00C1359D" w:rsidP="00C1359D">
      <w:pPr>
        <w:outlineLvl w:val="0"/>
        <w:rPr>
          <w:rStyle w:val="Strong"/>
          <w:b w:val="0"/>
          <w:i/>
          <w:iCs/>
          <w:sz w:val="22"/>
          <w:szCs w:val="22"/>
          <w:lang w:val="en-GB"/>
        </w:rPr>
      </w:pPr>
      <w:r w:rsidRPr="00415443">
        <w:rPr>
          <w:rStyle w:val="Strong"/>
          <w:b w:val="0"/>
          <w:sz w:val="22"/>
          <w:szCs w:val="22"/>
          <w:lang w:val="en-GB"/>
        </w:rPr>
        <w:t>381000</w:t>
      </w:r>
      <w:r>
        <w:rPr>
          <w:rStyle w:val="Strong"/>
          <w:b w:val="0"/>
          <w:sz w:val="22"/>
          <w:szCs w:val="22"/>
          <w:lang w:val="en-GB"/>
        </w:rPr>
        <w:t>0</w:t>
      </w:r>
      <w:r w:rsidRPr="00415443">
        <w:rPr>
          <w:rStyle w:val="Strong"/>
          <w:b w:val="0"/>
          <w:sz w:val="22"/>
          <w:szCs w:val="22"/>
          <w:lang w:val="en-GB"/>
        </w:rPr>
        <w:t xml:space="preserve">0 </w:t>
      </w:r>
      <w:r>
        <w:rPr>
          <w:rStyle w:val="Strong"/>
          <w:b w:val="0"/>
          <w:sz w:val="22"/>
          <w:szCs w:val="22"/>
          <w:lang w:val="en-GB"/>
        </w:rPr>
        <w:t xml:space="preserve">- </w:t>
      </w:r>
      <w:r w:rsidRPr="00E97FA8">
        <w:rPr>
          <w:rStyle w:val="Strong"/>
          <w:b w:val="0"/>
          <w:i/>
          <w:iCs/>
          <w:sz w:val="22"/>
          <w:szCs w:val="22"/>
          <w:lang w:val="en-GB"/>
        </w:rPr>
        <w:t>Navigational and meteorological instruments</w:t>
      </w:r>
    </w:p>
    <w:p w14:paraId="4EFCDD3A" w14:textId="12AC6241" w:rsidR="006B7F7C" w:rsidRDefault="00C1359D" w:rsidP="00C1359D">
      <w:pPr>
        <w:widowControl/>
        <w:snapToGrid w:val="0"/>
        <w:spacing w:after="0"/>
        <w:ind w:right="360"/>
        <w:jc w:val="both"/>
        <w:rPr>
          <w:lang w:val="en-GB"/>
        </w:rPr>
      </w:pPr>
      <w:r w:rsidRPr="00415443">
        <w:rPr>
          <w:rStyle w:val="Strong"/>
          <w:b w:val="0"/>
          <w:sz w:val="22"/>
          <w:szCs w:val="22"/>
          <w:lang w:val="en-GB"/>
        </w:rPr>
        <w:t>Supplementary CPV code</w:t>
      </w:r>
      <w:r w:rsidRPr="00415443">
        <w:rPr>
          <w:rStyle w:val="FootnoteReference"/>
          <w:sz w:val="22"/>
          <w:szCs w:val="22"/>
          <w:lang w:val="en-GB"/>
        </w:rPr>
        <w:footnoteReference w:id="3"/>
      </w:r>
      <w:r>
        <w:rPr>
          <w:rStyle w:val="Strong"/>
          <w:b w:val="0"/>
          <w:sz w:val="22"/>
          <w:szCs w:val="22"/>
          <w:lang w:val="en-GB"/>
        </w:rPr>
        <w:t xml:space="preserve"> </w:t>
      </w:r>
      <w:r w:rsidRPr="00415443">
        <w:rPr>
          <w:rStyle w:val="Strong"/>
          <w:b w:val="0"/>
          <w:sz w:val="22"/>
          <w:szCs w:val="22"/>
          <w:lang w:val="en-GB"/>
        </w:rPr>
        <w:t>:</w:t>
      </w:r>
      <w:r>
        <w:rPr>
          <w:rStyle w:val="Strong"/>
          <w:b w:val="0"/>
          <w:sz w:val="22"/>
          <w:szCs w:val="22"/>
          <w:lang w:val="en-GB"/>
        </w:rPr>
        <w:t xml:space="preserve"> </w:t>
      </w:r>
      <w:r w:rsidRPr="00415443">
        <w:rPr>
          <w:rStyle w:val="Strong"/>
          <w:b w:val="0"/>
          <w:sz w:val="22"/>
          <w:szCs w:val="22"/>
          <w:lang w:val="en-GB"/>
        </w:rPr>
        <w:t>38112100</w:t>
      </w:r>
      <w:r>
        <w:rPr>
          <w:rStyle w:val="Strong"/>
          <w:b w:val="0"/>
          <w:sz w:val="22"/>
          <w:szCs w:val="22"/>
          <w:lang w:val="en-GB"/>
        </w:rPr>
        <w:t xml:space="preserve"> - </w:t>
      </w:r>
      <w:r w:rsidRPr="00E97FA8">
        <w:rPr>
          <w:rStyle w:val="Strong"/>
          <w:b w:val="0"/>
          <w:i/>
          <w:iCs/>
          <w:sz w:val="22"/>
          <w:szCs w:val="22"/>
          <w:lang w:val="en-GB"/>
        </w:rPr>
        <w:t>Global navigation and positioning systems (GPS or equivalent)</w:t>
      </w:r>
    </w:p>
    <w:p w14:paraId="224ECA0D" w14:textId="57D79A0E" w:rsidR="00C1359D" w:rsidRPr="00D756E5" w:rsidRDefault="00C1359D" w:rsidP="00C1359D">
      <w:pPr>
        <w:outlineLvl w:val="0"/>
        <w:rPr>
          <w:rStyle w:val="Strong"/>
          <w:b w:val="0"/>
          <w:sz w:val="22"/>
          <w:szCs w:val="22"/>
          <w:u w:val="single"/>
          <w:lang w:val="en-GB"/>
        </w:rPr>
      </w:pPr>
      <w:bookmarkStart w:id="19" w:name="_Hlk110438587"/>
      <w:r w:rsidRPr="00D756E5">
        <w:rPr>
          <w:rStyle w:val="Strong"/>
          <w:b w:val="0"/>
          <w:sz w:val="22"/>
          <w:szCs w:val="22"/>
          <w:u w:val="single"/>
          <w:lang w:val="en-GB"/>
        </w:rPr>
        <w:t>Clarifications may be sought from the contracting authority at the following email address    tenders@eumm.eu (mentioning the publication reference EUMM-22-79</w:t>
      </w:r>
      <w:r>
        <w:rPr>
          <w:rStyle w:val="Strong"/>
          <w:b w:val="0"/>
          <w:sz w:val="22"/>
          <w:szCs w:val="22"/>
          <w:u w:val="single"/>
          <w:lang w:val="en-GB"/>
        </w:rPr>
        <w:t>94</w:t>
      </w:r>
      <w:r w:rsidRPr="00D756E5">
        <w:rPr>
          <w:rStyle w:val="Strong"/>
          <w:b w:val="0"/>
          <w:sz w:val="22"/>
          <w:szCs w:val="22"/>
          <w:u w:val="single"/>
          <w:lang w:val="en-GB"/>
        </w:rPr>
        <w:t xml:space="preserve">) at the latest </w:t>
      </w:r>
      <w:r>
        <w:rPr>
          <w:rStyle w:val="Strong"/>
          <w:b w:val="0"/>
          <w:sz w:val="22"/>
          <w:szCs w:val="22"/>
          <w:u w:val="single"/>
          <w:lang w:val="en-GB"/>
        </w:rPr>
        <w:t>15</w:t>
      </w:r>
      <w:r w:rsidRPr="00D756E5">
        <w:rPr>
          <w:rStyle w:val="Strong"/>
          <w:b w:val="0"/>
          <w:sz w:val="22"/>
          <w:szCs w:val="22"/>
          <w:u w:val="single"/>
          <w:lang w:val="en-GB"/>
        </w:rPr>
        <w:t xml:space="preserve"> days before the deadline for submission of tenders</w:t>
      </w:r>
      <w:r w:rsidR="00B35970">
        <w:rPr>
          <w:rStyle w:val="Strong"/>
          <w:b w:val="0"/>
          <w:sz w:val="22"/>
          <w:szCs w:val="22"/>
          <w:u w:val="single"/>
          <w:lang w:val="en-GB"/>
        </w:rPr>
        <w:t>.</w:t>
      </w:r>
    </w:p>
    <w:p w14:paraId="43AA2A24" w14:textId="77777777" w:rsidR="00C1359D" w:rsidRDefault="00C1359D" w:rsidP="00C1359D">
      <w:pPr>
        <w:outlineLvl w:val="0"/>
        <w:rPr>
          <w:rStyle w:val="Strong"/>
          <w:b w:val="0"/>
          <w:sz w:val="22"/>
          <w:szCs w:val="22"/>
          <w:u w:val="single"/>
          <w:lang w:val="en-GB"/>
        </w:rPr>
      </w:pPr>
      <w:r w:rsidRPr="00D756E5">
        <w:rPr>
          <w:rStyle w:val="Strong"/>
          <w:b w:val="0"/>
          <w:sz w:val="22"/>
          <w:szCs w:val="22"/>
          <w:u w:val="single"/>
          <w:lang w:val="en-GB"/>
        </w:rPr>
        <w:t xml:space="preserve">Last date for the contracting authority to issue replies (Clarification Notes) to the tenderers’ requested clarification is 8 days before the submission deadline. </w:t>
      </w:r>
      <w:r w:rsidRPr="00E666F6">
        <w:rPr>
          <w:rStyle w:val="Strong"/>
          <w:bCs/>
          <w:color w:val="FF0000"/>
          <w:sz w:val="22"/>
          <w:szCs w:val="22"/>
          <w:u w:val="single"/>
          <w:lang w:val="en-GB"/>
        </w:rPr>
        <w:t>Any clarifications of the tender dossier (Clarification Notes, i.e.  contracting authority’s replies to the tenderers’ requested clarifications) will be published on EUMM Georgia website (</w:t>
      </w:r>
      <w:r w:rsidRPr="00532E75">
        <w:rPr>
          <w:rStyle w:val="Strong"/>
          <w:bCs/>
          <w:color w:val="5B9BD5" w:themeColor="accent1"/>
          <w:sz w:val="22"/>
          <w:szCs w:val="22"/>
          <w:u w:val="single"/>
          <w:lang w:val="en-GB"/>
        </w:rPr>
        <w:t>https://www.eumm.eu/en/about_eumm/tenders</w:t>
      </w:r>
      <w:r w:rsidRPr="00E666F6">
        <w:rPr>
          <w:rStyle w:val="Strong"/>
          <w:bCs/>
          <w:color w:val="FF0000"/>
          <w:sz w:val="22"/>
          <w:szCs w:val="22"/>
          <w:u w:val="single"/>
          <w:lang w:val="en-GB"/>
        </w:rPr>
        <w:t>). The website will be updated regularly, and it is the tenderers responsibility to check for updates and modifications during the submission period</w:t>
      </w:r>
      <w:r w:rsidRPr="00E666F6">
        <w:rPr>
          <w:rStyle w:val="Strong"/>
          <w:bCs/>
          <w:sz w:val="22"/>
          <w:szCs w:val="22"/>
          <w:u w:val="single"/>
          <w:lang w:val="en-GB"/>
        </w:rPr>
        <w:t>.</w:t>
      </w:r>
      <w:r>
        <w:rPr>
          <w:rStyle w:val="Strong"/>
          <w:b w:val="0"/>
          <w:sz w:val="22"/>
          <w:szCs w:val="22"/>
          <w:u w:val="single"/>
          <w:lang w:val="en-GB"/>
        </w:rPr>
        <w:t xml:space="preserve"> </w:t>
      </w:r>
    </w:p>
    <w:bookmarkEnd w:id="19"/>
    <w:p w14:paraId="5382665B" w14:textId="77777777" w:rsidR="0098608E" w:rsidRPr="00514221" w:rsidRDefault="0098608E" w:rsidP="0098608E">
      <w:pPr>
        <w:outlineLvl w:val="0"/>
        <w:rPr>
          <w:rStyle w:val="Strong"/>
          <w:b w:val="0"/>
          <w:sz w:val="22"/>
          <w:szCs w:val="22"/>
          <w:lang w:val="en-GB"/>
        </w:rPr>
      </w:pPr>
      <w:r w:rsidRPr="00514221">
        <w:rPr>
          <w:rStyle w:val="Strong"/>
          <w:b w:val="0"/>
          <w:sz w:val="22"/>
          <w:szCs w:val="22"/>
          <w:lang w:val="en-GB"/>
        </w:rPr>
        <w:t xml:space="preserve">Tenders must be submitted in English exclusively. Tenders must be sent, no later than the date and time indicated below, to the European Union Monitoring Mission in Georgia (EUMM) </w:t>
      </w:r>
      <w:r w:rsidRPr="00514221">
        <w:rPr>
          <w:rStyle w:val="Strong"/>
          <w:b w:val="0"/>
          <w:sz w:val="22"/>
          <w:szCs w:val="22"/>
          <w:u w:val="single"/>
          <w:lang w:val="en-GB"/>
        </w:rPr>
        <w:t>in electronic form, at the email address</w:t>
      </w:r>
      <w:r w:rsidRPr="00514221">
        <w:rPr>
          <w:rStyle w:val="Strong"/>
          <w:b w:val="0"/>
          <w:sz w:val="22"/>
          <w:szCs w:val="22"/>
          <w:lang w:val="en-GB"/>
        </w:rPr>
        <w:t xml:space="preserve">: </w:t>
      </w:r>
      <w:r w:rsidRPr="00514221">
        <w:rPr>
          <w:rStyle w:val="Strong"/>
          <w:bCs/>
          <w:color w:val="0070C0"/>
          <w:sz w:val="22"/>
          <w:szCs w:val="22"/>
          <w:lang w:val="en-GB"/>
        </w:rPr>
        <w:t>tenders@EUMM.EU</w:t>
      </w:r>
    </w:p>
    <w:p w14:paraId="4C9D832E" w14:textId="77777777" w:rsidR="0098608E" w:rsidRPr="005B5990" w:rsidRDefault="0098608E" w:rsidP="0098608E">
      <w:pPr>
        <w:ind w:right="26"/>
        <w:jc w:val="both"/>
        <w:rPr>
          <w:szCs w:val="22"/>
        </w:rPr>
      </w:pPr>
      <w:r w:rsidRPr="005B5990">
        <w:rPr>
          <w:szCs w:val="22"/>
        </w:rPr>
        <w:t xml:space="preserve">The </w:t>
      </w:r>
      <w:r w:rsidRPr="005B5990">
        <w:rPr>
          <w:b/>
          <w:szCs w:val="22"/>
        </w:rPr>
        <w:t>contract title</w:t>
      </w:r>
      <w:r w:rsidRPr="005B5990">
        <w:rPr>
          <w:szCs w:val="22"/>
        </w:rPr>
        <w:t xml:space="preserve"> and the </w:t>
      </w:r>
      <w:r w:rsidRPr="005B5990">
        <w:rPr>
          <w:b/>
          <w:szCs w:val="22"/>
        </w:rPr>
        <w:t>publication reference</w:t>
      </w:r>
      <w:r w:rsidRPr="005B5990">
        <w:rPr>
          <w:szCs w:val="22"/>
        </w:rPr>
        <w:t xml:space="preserve"> (EUMM-22-</w:t>
      </w:r>
      <w:r>
        <w:rPr>
          <w:szCs w:val="22"/>
        </w:rPr>
        <w:t>7994</w:t>
      </w:r>
      <w:r w:rsidRPr="005B5990">
        <w:rPr>
          <w:szCs w:val="22"/>
        </w:rPr>
        <w:t xml:space="preserve">) must be clearly marked in the email(s) and on </w:t>
      </w:r>
      <w:r w:rsidRPr="005B5990">
        <w:rPr>
          <w:b/>
          <w:bCs/>
          <w:color w:val="FF0000"/>
          <w:szCs w:val="22"/>
          <w:u w:val="single"/>
        </w:rPr>
        <w:t xml:space="preserve">the zipped folder / file (with password) </w:t>
      </w:r>
      <w:r w:rsidRPr="005B5990">
        <w:rPr>
          <w:szCs w:val="22"/>
        </w:rPr>
        <w:t xml:space="preserve">containing the tender and must always be mentioned in all subsequent correspondence with the contracting authority. </w:t>
      </w:r>
    </w:p>
    <w:p w14:paraId="51BE588C" w14:textId="77777777" w:rsidR="0098608E" w:rsidRDefault="0098608E" w:rsidP="0098608E">
      <w:pPr>
        <w:jc w:val="both"/>
        <w:outlineLvl w:val="0"/>
        <w:rPr>
          <w:rStyle w:val="Strong"/>
          <w:bCs/>
          <w:color w:val="FF0000"/>
          <w:szCs w:val="22"/>
          <w:u w:val="single"/>
        </w:rPr>
      </w:pPr>
      <w:r w:rsidRPr="000D7993">
        <w:rPr>
          <w:rStyle w:val="Strong"/>
          <w:bCs/>
          <w:color w:val="FF0000"/>
          <w:szCs w:val="22"/>
          <w:u w:val="single"/>
        </w:rPr>
        <w:t xml:space="preserve">Important Requirement: the electronic form is meant to be </w:t>
      </w:r>
      <w:r>
        <w:rPr>
          <w:rStyle w:val="Strong"/>
          <w:bCs/>
          <w:color w:val="FF0000"/>
          <w:szCs w:val="22"/>
          <w:u w:val="single"/>
        </w:rPr>
        <w:t xml:space="preserve">2 (two) separate </w:t>
      </w:r>
      <w:r w:rsidRPr="000D7993">
        <w:rPr>
          <w:rStyle w:val="Strong"/>
          <w:bCs/>
          <w:color w:val="FF0000"/>
          <w:szCs w:val="22"/>
          <w:u w:val="single"/>
        </w:rPr>
        <w:t>zipped folder</w:t>
      </w:r>
      <w:r>
        <w:rPr>
          <w:rStyle w:val="Strong"/>
          <w:bCs/>
          <w:color w:val="FF0000"/>
          <w:szCs w:val="22"/>
          <w:u w:val="single"/>
        </w:rPr>
        <w:t>s</w:t>
      </w:r>
      <w:r w:rsidRPr="000D7993">
        <w:rPr>
          <w:rStyle w:val="Strong"/>
          <w:bCs/>
          <w:color w:val="FF0000"/>
          <w:szCs w:val="22"/>
          <w:u w:val="single"/>
        </w:rPr>
        <w:t xml:space="preserve"> / file</w:t>
      </w:r>
      <w:r>
        <w:rPr>
          <w:rStyle w:val="Strong"/>
          <w:bCs/>
          <w:color w:val="FF0000"/>
          <w:szCs w:val="22"/>
          <w:u w:val="single"/>
        </w:rPr>
        <w:t>s, each SEPARATELY</w:t>
      </w:r>
      <w:r w:rsidRPr="000D7993">
        <w:rPr>
          <w:rStyle w:val="Strong"/>
          <w:bCs/>
          <w:color w:val="FF0000"/>
          <w:szCs w:val="22"/>
          <w:u w:val="single"/>
        </w:rPr>
        <w:t xml:space="preserve"> containing </w:t>
      </w:r>
      <w:r w:rsidRPr="00F3382A">
        <w:rPr>
          <w:rStyle w:val="Strong"/>
          <w:bCs/>
          <w:color w:val="FF0000"/>
          <w:szCs w:val="22"/>
          <w:u w:val="single"/>
        </w:rPr>
        <w:t>technical offer and financial offer</w:t>
      </w:r>
      <w:r>
        <w:rPr>
          <w:rStyle w:val="Strong"/>
          <w:bCs/>
          <w:color w:val="FF0000"/>
          <w:szCs w:val="22"/>
          <w:u w:val="single"/>
        </w:rPr>
        <w:t xml:space="preserve"> - sent to the contracting authority BOTH AT THE SAME TIME, i.e. BOTH SUBMITTED BEFORE THE </w:t>
      </w:r>
      <w:r w:rsidRPr="00F52DE4">
        <w:rPr>
          <w:rStyle w:val="Strong"/>
          <w:bCs/>
          <w:color w:val="FF0000"/>
          <w:szCs w:val="22"/>
          <w:u w:val="single"/>
        </w:rPr>
        <w:t>TENDER SUBMISSION DEADLINE. 2 (two) separate zipped folders / files MUST have DIFFERENT PASSWORDS; one password for the technical offer, and the second password for the financial offer. IN NO CASE SHALL THE PASSWORDS BE THE SAME FOR THE TECHNICAL OFFER AND FOR THE FINANCIAL OFFER. These DIFFERENT PASSWORDS shall be known only to the company (person) submitting the tender. After tender submission deadline, the Chairperson and/or the Secretary of the Evaluation Committee will contract the company (person) via email and FIRSTLY request the password for the TECHNICAL OFFER. Once the technical evaluation is finalised, the company will be contacted again and the password for the FINANCIAL OFFER will be asked for. Tenderers MUST NOT provide the DIFFERENT PASSWORDS to the contracting authority before the submission deadline, i.e. until tenderers receive explicit request from EUMM to act so.</w:t>
      </w:r>
      <w:r w:rsidRPr="000D7993">
        <w:rPr>
          <w:rStyle w:val="Strong"/>
          <w:bCs/>
          <w:color w:val="FF0000"/>
          <w:szCs w:val="22"/>
          <w:u w:val="single"/>
        </w:rPr>
        <w:t xml:space="preserve"> </w:t>
      </w:r>
    </w:p>
    <w:p w14:paraId="0E57CEBA" w14:textId="77777777" w:rsidR="0098608E" w:rsidRDefault="0098608E" w:rsidP="0098608E">
      <w:pPr>
        <w:ind w:right="26"/>
        <w:jc w:val="both"/>
        <w:rPr>
          <w:b/>
          <w:color w:val="FF0000"/>
          <w:szCs w:val="22"/>
        </w:rPr>
      </w:pPr>
      <w:r w:rsidRPr="00BB0AF7">
        <w:rPr>
          <w:rStyle w:val="Strong"/>
          <w:color w:val="FF0000"/>
          <w:u w:val="single"/>
        </w:rPr>
        <w:t>Note:</w:t>
      </w:r>
      <w:r w:rsidRPr="00BB0AF7">
        <w:rPr>
          <w:rStyle w:val="Strong"/>
          <w:bCs/>
          <w:color w:val="FF0000"/>
          <w:u w:val="single"/>
        </w:rPr>
        <w:t xml:space="preserve"> Please be aware the size of the attached files should not exceed 4 MB. If it is over 4 MB, please, send </w:t>
      </w:r>
      <w:r>
        <w:rPr>
          <w:rStyle w:val="Strong"/>
          <w:bCs/>
          <w:color w:val="FF0000"/>
          <w:u w:val="single"/>
        </w:rPr>
        <w:t>the tender</w:t>
      </w:r>
      <w:r w:rsidRPr="00BB0AF7">
        <w:rPr>
          <w:rStyle w:val="Strong"/>
          <w:bCs/>
          <w:color w:val="FF0000"/>
          <w:u w:val="single"/>
        </w:rPr>
        <w:t xml:space="preserve"> in separate e-mails.</w:t>
      </w:r>
      <w:r w:rsidRPr="005B5990">
        <w:rPr>
          <w:b/>
          <w:color w:val="FF0000"/>
          <w:szCs w:val="22"/>
        </w:rPr>
        <w:t xml:space="preserve"> </w:t>
      </w:r>
    </w:p>
    <w:p w14:paraId="2AC4BD41" w14:textId="77777777" w:rsidR="007F6AA9" w:rsidRPr="00F9055E" w:rsidRDefault="007F6AA9" w:rsidP="00866D18">
      <w:pPr>
        <w:pStyle w:val="Blockquote"/>
        <w:ind w:left="0"/>
        <w:jc w:val="both"/>
        <w:rPr>
          <w:sz w:val="22"/>
          <w:szCs w:val="22"/>
          <w:lang w:val="en-GB"/>
        </w:rPr>
      </w:pPr>
    </w:p>
    <w:sectPr w:rsidR="007F6AA9" w:rsidRPr="00F9055E" w:rsidSect="00E147D3">
      <w:footerReference w:type="default" r:id="rId15"/>
      <w:pgSz w:w="12240" w:h="15840"/>
      <w:pgMar w:top="709" w:right="1440" w:bottom="1276" w:left="1418" w:header="851" w:footer="631"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FFCBB3" w14:textId="77777777" w:rsidR="005220FF" w:rsidRDefault="005220FF">
      <w:r>
        <w:separator/>
      </w:r>
    </w:p>
  </w:endnote>
  <w:endnote w:type="continuationSeparator" w:id="0">
    <w:p w14:paraId="0B3F2507" w14:textId="77777777" w:rsidR="005220FF" w:rsidRDefault="005220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9EBA12" w14:textId="6D959DD1" w:rsidR="00EF0A8C" w:rsidRPr="00B33EE6" w:rsidRDefault="00EF0A8C" w:rsidP="00F9055E">
    <w:pPr>
      <w:pStyle w:val="Footer"/>
      <w:tabs>
        <w:tab w:val="clear" w:pos="4320"/>
        <w:tab w:val="clear" w:pos="8640"/>
        <w:tab w:val="right" w:pos="9214"/>
      </w:tabs>
      <w:spacing w:before="120" w:after="0"/>
      <w:rPr>
        <w:b/>
        <w:sz w:val="20"/>
        <w:lang w:val="en-GB"/>
      </w:rPr>
    </w:pPr>
    <w:r w:rsidRPr="00B33EE6">
      <w:rPr>
        <w:sz w:val="18"/>
        <w:szCs w:val="18"/>
        <w:lang w:val="en-GB"/>
      </w:rPr>
      <w:tab/>
      <w:t xml:space="preserve">Page </w:t>
    </w:r>
    <w:r w:rsidRPr="00B33EE6">
      <w:rPr>
        <w:rStyle w:val="PageNumber"/>
        <w:sz w:val="18"/>
        <w:szCs w:val="18"/>
        <w:lang w:val="en-GB"/>
      </w:rPr>
      <w:fldChar w:fldCharType="begin"/>
    </w:r>
    <w:r w:rsidRPr="00B33EE6">
      <w:rPr>
        <w:rStyle w:val="PageNumber"/>
        <w:sz w:val="18"/>
        <w:szCs w:val="18"/>
        <w:lang w:val="en-GB"/>
      </w:rPr>
      <w:instrText xml:space="preserve"> PAGE </w:instrText>
    </w:r>
    <w:r w:rsidRPr="00B33EE6">
      <w:rPr>
        <w:rStyle w:val="PageNumber"/>
        <w:sz w:val="18"/>
        <w:szCs w:val="18"/>
        <w:lang w:val="en-GB"/>
      </w:rPr>
      <w:fldChar w:fldCharType="separate"/>
    </w:r>
    <w:r w:rsidR="00731A9A">
      <w:rPr>
        <w:rStyle w:val="PageNumber"/>
        <w:noProof/>
        <w:sz w:val="18"/>
        <w:szCs w:val="18"/>
        <w:lang w:val="en-GB"/>
      </w:rPr>
      <w:t>1</w:t>
    </w:r>
    <w:r w:rsidRPr="00B33EE6">
      <w:rPr>
        <w:rStyle w:val="PageNumber"/>
        <w:sz w:val="18"/>
        <w:szCs w:val="18"/>
        <w:lang w:val="en-GB"/>
      </w:rPr>
      <w:fldChar w:fldCharType="end"/>
    </w:r>
    <w:r w:rsidR="00B33EE6" w:rsidRPr="00B33EE6">
      <w:rPr>
        <w:rStyle w:val="PageNumber"/>
        <w:sz w:val="18"/>
        <w:szCs w:val="18"/>
        <w:lang w:val="en-GB"/>
      </w:rPr>
      <w:t xml:space="preserve"> of </w:t>
    </w:r>
    <w:r w:rsidR="00B33EE6" w:rsidRPr="00B33EE6">
      <w:rPr>
        <w:rStyle w:val="PageNumber"/>
        <w:sz w:val="18"/>
        <w:szCs w:val="18"/>
        <w:lang w:val="en-GB"/>
      </w:rPr>
      <w:fldChar w:fldCharType="begin"/>
    </w:r>
    <w:r w:rsidR="00B33EE6" w:rsidRPr="00B33EE6">
      <w:rPr>
        <w:rStyle w:val="PageNumber"/>
        <w:sz w:val="18"/>
        <w:szCs w:val="18"/>
        <w:lang w:val="en-GB"/>
      </w:rPr>
      <w:instrText xml:space="preserve"> NUMPAGES   \* MERGEFORMAT </w:instrText>
    </w:r>
    <w:r w:rsidR="00B33EE6" w:rsidRPr="00B33EE6">
      <w:rPr>
        <w:rStyle w:val="PageNumber"/>
        <w:sz w:val="18"/>
        <w:szCs w:val="18"/>
        <w:lang w:val="en-GB"/>
      </w:rPr>
      <w:fldChar w:fldCharType="separate"/>
    </w:r>
    <w:r w:rsidR="00731A9A">
      <w:rPr>
        <w:rStyle w:val="PageNumber"/>
        <w:noProof/>
        <w:sz w:val="18"/>
        <w:szCs w:val="18"/>
        <w:lang w:val="en-GB"/>
      </w:rPr>
      <w:t>12</w:t>
    </w:r>
    <w:r w:rsidR="00B33EE6" w:rsidRPr="00B33EE6">
      <w:rPr>
        <w:rStyle w:val="PageNumber"/>
        <w:sz w:val="18"/>
        <w:szCs w:val="18"/>
        <w:lang w:val="en-GB"/>
      </w:rPr>
      <w:fldChar w:fldCharType="end"/>
    </w:r>
  </w:p>
  <w:p w14:paraId="77551F46" w14:textId="30547A61" w:rsidR="00EF0A8C" w:rsidRPr="00B33EE6" w:rsidRDefault="00EF0A8C" w:rsidP="007727F3">
    <w:pPr>
      <w:pStyle w:val="Footer"/>
      <w:spacing w:before="0" w:after="0"/>
      <w:rPr>
        <w:lang w:val="en-GB"/>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19E35B" w14:textId="77777777" w:rsidR="005220FF" w:rsidRDefault="005220FF">
      <w:r>
        <w:separator/>
      </w:r>
    </w:p>
  </w:footnote>
  <w:footnote w:type="continuationSeparator" w:id="0">
    <w:p w14:paraId="580F7C83" w14:textId="77777777" w:rsidR="005220FF" w:rsidRDefault="005220FF">
      <w:r>
        <w:continuationSeparator/>
      </w:r>
    </w:p>
  </w:footnote>
  <w:footnote w:id="1">
    <w:p w14:paraId="28DE32E8" w14:textId="5B05E06C" w:rsidR="00DD09B9" w:rsidRPr="008F176B" w:rsidRDefault="00DD09B9" w:rsidP="00DD09B9">
      <w:pPr>
        <w:pStyle w:val="FootnoteText"/>
      </w:pPr>
      <w:r w:rsidRPr="008F176B">
        <w:rPr>
          <w:rStyle w:val="FootnoteReference"/>
        </w:rPr>
        <w:footnoteRef/>
      </w:r>
      <w:r>
        <w:t xml:space="preserve"> [(Turnover 2019 + </w:t>
      </w:r>
      <w:r w:rsidRPr="00A213DF">
        <w:t>Turnover 2020</w:t>
      </w:r>
      <w:r w:rsidR="004E6666">
        <w:t xml:space="preserve"> + Turnover 2021</w:t>
      </w:r>
      <w:r w:rsidRPr="00A213DF">
        <w:t xml:space="preserve">) / 3] ≥ </w:t>
      </w:r>
      <w:r w:rsidR="006D2BCA">
        <w:rPr>
          <w:b/>
          <w:sz w:val="22"/>
          <w:szCs w:val="22"/>
        </w:rPr>
        <w:t>1</w:t>
      </w:r>
      <w:r w:rsidR="009359DB">
        <w:rPr>
          <w:b/>
          <w:sz w:val="22"/>
          <w:szCs w:val="22"/>
        </w:rPr>
        <w:t>0</w:t>
      </w:r>
      <w:r w:rsidR="006D2BCA">
        <w:rPr>
          <w:b/>
          <w:sz w:val="22"/>
          <w:szCs w:val="22"/>
        </w:rPr>
        <w:t>5</w:t>
      </w:r>
      <w:r w:rsidRPr="00A213DF">
        <w:rPr>
          <w:b/>
          <w:sz w:val="22"/>
          <w:szCs w:val="22"/>
        </w:rPr>
        <w:t xml:space="preserve">,000.00 </w:t>
      </w:r>
      <w:r w:rsidR="006D2BCA">
        <w:rPr>
          <w:b/>
          <w:sz w:val="22"/>
          <w:szCs w:val="22"/>
        </w:rPr>
        <w:t>EUR</w:t>
      </w:r>
      <w:r w:rsidRPr="00A213DF">
        <w:t>.</w:t>
      </w:r>
    </w:p>
  </w:footnote>
  <w:footnote w:id="2">
    <w:p w14:paraId="7A4211C1" w14:textId="77777777" w:rsidR="00C1359D" w:rsidRPr="000617C9" w:rsidRDefault="00C1359D" w:rsidP="00C1359D">
      <w:pPr>
        <w:pStyle w:val="FootnoteText"/>
      </w:pPr>
      <w:r>
        <w:rPr>
          <w:rStyle w:val="FootnoteReference"/>
        </w:rPr>
        <w:footnoteRef/>
      </w:r>
      <w:r>
        <w:t xml:space="preserve"> </w:t>
      </w:r>
      <w:r w:rsidRPr="008F66E7">
        <w:rPr>
          <w:sz w:val="18"/>
          <w:szCs w:val="18"/>
        </w:rPr>
        <w:t xml:space="preserve">The Common Procurement Vocabulary (CPV) is the mandatory reference nomenclature applicable to procurement contracts. The list of CPV codes is available on:  </w:t>
      </w:r>
      <w:hyperlink r:id="rId1" w:history="1">
        <w:r w:rsidRPr="008F66E7">
          <w:rPr>
            <w:rStyle w:val="Hyperlink"/>
            <w:sz w:val="18"/>
            <w:szCs w:val="18"/>
          </w:rPr>
          <w:t>http://simap.ted.europa.eu/en/web/simap/cpv</w:t>
        </w:r>
      </w:hyperlink>
    </w:p>
  </w:footnote>
  <w:footnote w:id="3">
    <w:p w14:paraId="53B01784" w14:textId="77777777" w:rsidR="00C1359D" w:rsidRPr="008F66E7" w:rsidRDefault="00C1359D" w:rsidP="00C1359D">
      <w:pPr>
        <w:pStyle w:val="FootnoteText"/>
        <w:rPr>
          <w:lang w:val="en-IE"/>
        </w:rPr>
      </w:pPr>
      <w:r>
        <w:rPr>
          <w:rStyle w:val="FootnoteReference"/>
        </w:rPr>
        <w:footnoteRef/>
      </w:r>
      <w:r>
        <w:t xml:space="preserve"> </w:t>
      </w:r>
      <w:r w:rsidRPr="008F66E7">
        <w:rPr>
          <w:sz w:val="18"/>
          <w:szCs w:val="18"/>
          <w:lang w:val="en-IE"/>
        </w:rPr>
        <w:t>It might be used to expand the description of the subject matter of the contract</w:t>
      </w:r>
      <w:r>
        <w:rPr>
          <w:sz w:val="18"/>
          <w:szCs w:val="18"/>
          <w:lang w:val="en-IE"/>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00000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 w15:restartNumberingAfterBreak="0">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 w15:restartNumberingAfterBreak="0">
    <w:nsid w:val="0000000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4" w15:restartNumberingAfterBreak="0">
    <w:nsid w:val="0000000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5" w15:restartNumberingAfterBreak="0">
    <w:nsid w:val="0000000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6" w15:restartNumberingAfterBreak="0">
    <w:nsid w:val="0000000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7" w15:restartNumberingAfterBreak="0">
    <w:nsid w:val="0000000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8" w15:restartNumberingAfterBreak="0">
    <w:nsid w:val="0000000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9" w15:restartNumberingAfterBreak="0">
    <w:nsid w:val="0000000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0" w15:restartNumberingAfterBreak="0">
    <w:nsid w:val="0000000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1" w15:restartNumberingAfterBreak="0">
    <w:nsid w:val="0000000B"/>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2" w15:restartNumberingAfterBreak="0">
    <w:nsid w:val="0000000C"/>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3" w15:restartNumberingAfterBreak="0">
    <w:nsid w:val="0000000D"/>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4" w15:restartNumberingAfterBreak="0">
    <w:nsid w:val="0000000E"/>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5" w15:restartNumberingAfterBreak="0">
    <w:nsid w:val="0000000F"/>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6" w15:restartNumberingAfterBreak="0">
    <w:nsid w:val="00000010"/>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7" w15:restartNumberingAfterBreak="0">
    <w:nsid w:val="0000001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8" w15:restartNumberingAfterBreak="0">
    <w:nsid w:val="0000001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9" w15:restartNumberingAfterBreak="0">
    <w:nsid w:val="0000001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0" w15:restartNumberingAfterBreak="0">
    <w:nsid w:val="0000001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1" w15:restartNumberingAfterBreak="0">
    <w:nsid w:val="0000001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2" w15:restartNumberingAfterBreak="0">
    <w:nsid w:val="0000001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3" w15:restartNumberingAfterBreak="0">
    <w:nsid w:val="0000001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4" w15:restartNumberingAfterBreak="0">
    <w:nsid w:val="0000001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5" w15:restartNumberingAfterBreak="0">
    <w:nsid w:val="0000001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6" w15:restartNumberingAfterBreak="0">
    <w:nsid w:val="0000001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7" w15:restartNumberingAfterBreak="0">
    <w:nsid w:val="0000001B"/>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8" w15:restartNumberingAfterBreak="0">
    <w:nsid w:val="0000001C"/>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9" w15:restartNumberingAfterBreak="0">
    <w:nsid w:val="0000001D"/>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0" w15:restartNumberingAfterBreak="0">
    <w:nsid w:val="0000001E"/>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1" w15:restartNumberingAfterBreak="0">
    <w:nsid w:val="0000001F"/>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2" w15:restartNumberingAfterBreak="0">
    <w:nsid w:val="00000020"/>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3" w15:restartNumberingAfterBreak="0">
    <w:nsid w:val="08AD7E1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4" w15:restartNumberingAfterBreak="0">
    <w:nsid w:val="0B561F9D"/>
    <w:multiLevelType w:val="hybridMultilevel"/>
    <w:tmpl w:val="ADEEF98E"/>
    <w:lvl w:ilvl="0" w:tplc="473C203E">
      <w:start w:val="1"/>
      <w:numFmt w:val="decimal"/>
      <w:lvlText w:val="%1."/>
      <w:lvlJc w:val="left"/>
      <w:pPr>
        <w:tabs>
          <w:tab w:val="num" w:pos="567"/>
        </w:tabs>
        <w:ind w:left="567" w:firstLine="0"/>
      </w:pPr>
      <w:rPr>
        <w:rFonts w:ascii="Times New Roman" w:hAnsi="Times New Roman" w:hint="default"/>
        <w:b/>
        <w:i w:val="0"/>
        <w:sz w:val="22"/>
        <w:szCs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5" w15:restartNumberingAfterBreak="0">
    <w:nsid w:val="0CA70A4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6" w15:restartNumberingAfterBreak="0">
    <w:nsid w:val="0D4255EB"/>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37" w15:restartNumberingAfterBreak="0">
    <w:nsid w:val="140B10E7"/>
    <w:multiLevelType w:val="hybridMultilevel"/>
    <w:tmpl w:val="5734CE88"/>
    <w:lvl w:ilvl="0" w:tplc="08090001">
      <w:start w:val="1"/>
      <w:numFmt w:val="bullet"/>
      <w:lvlText w:val=""/>
      <w:lvlJc w:val="left"/>
      <w:pPr>
        <w:ind w:left="1077" w:hanging="360"/>
      </w:pPr>
      <w:rPr>
        <w:rFonts w:ascii="Symbol" w:hAnsi="Symbol" w:hint="default"/>
      </w:rPr>
    </w:lvl>
    <w:lvl w:ilvl="1" w:tplc="08090003" w:tentative="1">
      <w:start w:val="1"/>
      <w:numFmt w:val="bullet"/>
      <w:lvlText w:val="o"/>
      <w:lvlJc w:val="left"/>
      <w:pPr>
        <w:ind w:left="1797" w:hanging="360"/>
      </w:pPr>
      <w:rPr>
        <w:rFonts w:ascii="Courier New" w:hAnsi="Courier New" w:cs="Courier New" w:hint="default"/>
      </w:rPr>
    </w:lvl>
    <w:lvl w:ilvl="2" w:tplc="08090005" w:tentative="1">
      <w:start w:val="1"/>
      <w:numFmt w:val="bullet"/>
      <w:lvlText w:val=""/>
      <w:lvlJc w:val="left"/>
      <w:pPr>
        <w:ind w:left="2517" w:hanging="360"/>
      </w:pPr>
      <w:rPr>
        <w:rFonts w:ascii="Wingdings" w:hAnsi="Wingdings" w:hint="default"/>
      </w:rPr>
    </w:lvl>
    <w:lvl w:ilvl="3" w:tplc="08090001" w:tentative="1">
      <w:start w:val="1"/>
      <w:numFmt w:val="bullet"/>
      <w:lvlText w:val=""/>
      <w:lvlJc w:val="left"/>
      <w:pPr>
        <w:ind w:left="3237" w:hanging="360"/>
      </w:pPr>
      <w:rPr>
        <w:rFonts w:ascii="Symbol" w:hAnsi="Symbol" w:hint="default"/>
      </w:rPr>
    </w:lvl>
    <w:lvl w:ilvl="4" w:tplc="08090003" w:tentative="1">
      <w:start w:val="1"/>
      <w:numFmt w:val="bullet"/>
      <w:lvlText w:val="o"/>
      <w:lvlJc w:val="left"/>
      <w:pPr>
        <w:ind w:left="3957" w:hanging="360"/>
      </w:pPr>
      <w:rPr>
        <w:rFonts w:ascii="Courier New" w:hAnsi="Courier New" w:cs="Courier New" w:hint="default"/>
      </w:rPr>
    </w:lvl>
    <w:lvl w:ilvl="5" w:tplc="08090005" w:tentative="1">
      <w:start w:val="1"/>
      <w:numFmt w:val="bullet"/>
      <w:lvlText w:val=""/>
      <w:lvlJc w:val="left"/>
      <w:pPr>
        <w:ind w:left="4677" w:hanging="360"/>
      </w:pPr>
      <w:rPr>
        <w:rFonts w:ascii="Wingdings" w:hAnsi="Wingdings" w:hint="default"/>
      </w:rPr>
    </w:lvl>
    <w:lvl w:ilvl="6" w:tplc="08090001" w:tentative="1">
      <w:start w:val="1"/>
      <w:numFmt w:val="bullet"/>
      <w:lvlText w:val=""/>
      <w:lvlJc w:val="left"/>
      <w:pPr>
        <w:ind w:left="5397" w:hanging="360"/>
      </w:pPr>
      <w:rPr>
        <w:rFonts w:ascii="Symbol" w:hAnsi="Symbol" w:hint="default"/>
      </w:rPr>
    </w:lvl>
    <w:lvl w:ilvl="7" w:tplc="08090003" w:tentative="1">
      <w:start w:val="1"/>
      <w:numFmt w:val="bullet"/>
      <w:lvlText w:val="o"/>
      <w:lvlJc w:val="left"/>
      <w:pPr>
        <w:ind w:left="6117" w:hanging="360"/>
      </w:pPr>
      <w:rPr>
        <w:rFonts w:ascii="Courier New" w:hAnsi="Courier New" w:cs="Courier New" w:hint="default"/>
      </w:rPr>
    </w:lvl>
    <w:lvl w:ilvl="8" w:tplc="08090005" w:tentative="1">
      <w:start w:val="1"/>
      <w:numFmt w:val="bullet"/>
      <w:lvlText w:val=""/>
      <w:lvlJc w:val="left"/>
      <w:pPr>
        <w:ind w:left="6837" w:hanging="360"/>
      </w:pPr>
      <w:rPr>
        <w:rFonts w:ascii="Wingdings" w:hAnsi="Wingdings" w:hint="default"/>
      </w:rPr>
    </w:lvl>
  </w:abstractNum>
  <w:abstractNum w:abstractNumId="38" w15:restartNumberingAfterBreak="0">
    <w:nsid w:val="2308124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9" w15:restartNumberingAfterBreak="0">
    <w:nsid w:val="23482F5A"/>
    <w:multiLevelType w:val="hybridMultilevel"/>
    <w:tmpl w:val="543AC724"/>
    <w:lvl w:ilvl="0" w:tplc="AF6A0AC2">
      <w:start w:val="1"/>
      <w:numFmt w:val="decimal"/>
      <w:pStyle w:val="PRAGHeading2"/>
      <w:lvlText w:val="%1."/>
      <w:lvlJc w:val="left"/>
      <w:pPr>
        <w:tabs>
          <w:tab w:val="num" w:pos="1134"/>
        </w:tabs>
        <w:ind w:left="1134" w:hanging="567"/>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0" w15:restartNumberingAfterBreak="0">
    <w:nsid w:val="250F6AD8"/>
    <w:multiLevelType w:val="hybridMultilevel"/>
    <w:tmpl w:val="6D585A5E"/>
    <w:lvl w:ilvl="0" w:tplc="08090001">
      <w:start w:val="1"/>
      <w:numFmt w:val="bullet"/>
      <w:lvlText w:val=""/>
      <w:lvlJc w:val="left"/>
      <w:pPr>
        <w:ind w:left="1077" w:hanging="360"/>
      </w:pPr>
      <w:rPr>
        <w:rFonts w:ascii="Symbol" w:hAnsi="Symbol" w:hint="default"/>
      </w:rPr>
    </w:lvl>
    <w:lvl w:ilvl="1" w:tplc="08090003" w:tentative="1">
      <w:start w:val="1"/>
      <w:numFmt w:val="bullet"/>
      <w:lvlText w:val="o"/>
      <w:lvlJc w:val="left"/>
      <w:pPr>
        <w:ind w:left="1797" w:hanging="360"/>
      </w:pPr>
      <w:rPr>
        <w:rFonts w:ascii="Courier New" w:hAnsi="Courier New" w:cs="Courier New" w:hint="default"/>
      </w:rPr>
    </w:lvl>
    <w:lvl w:ilvl="2" w:tplc="08090005" w:tentative="1">
      <w:start w:val="1"/>
      <w:numFmt w:val="bullet"/>
      <w:lvlText w:val=""/>
      <w:lvlJc w:val="left"/>
      <w:pPr>
        <w:ind w:left="2517" w:hanging="360"/>
      </w:pPr>
      <w:rPr>
        <w:rFonts w:ascii="Wingdings" w:hAnsi="Wingdings" w:hint="default"/>
      </w:rPr>
    </w:lvl>
    <w:lvl w:ilvl="3" w:tplc="08090001" w:tentative="1">
      <w:start w:val="1"/>
      <w:numFmt w:val="bullet"/>
      <w:lvlText w:val=""/>
      <w:lvlJc w:val="left"/>
      <w:pPr>
        <w:ind w:left="3237" w:hanging="360"/>
      </w:pPr>
      <w:rPr>
        <w:rFonts w:ascii="Symbol" w:hAnsi="Symbol" w:hint="default"/>
      </w:rPr>
    </w:lvl>
    <w:lvl w:ilvl="4" w:tplc="08090003" w:tentative="1">
      <w:start w:val="1"/>
      <w:numFmt w:val="bullet"/>
      <w:lvlText w:val="o"/>
      <w:lvlJc w:val="left"/>
      <w:pPr>
        <w:ind w:left="3957" w:hanging="360"/>
      </w:pPr>
      <w:rPr>
        <w:rFonts w:ascii="Courier New" w:hAnsi="Courier New" w:cs="Courier New" w:hint="default"/>
      </w:rPr>
    </w:lvl>
    <w:lvl w:ilvl="5" w:tplc="08090005" w:tentative="1">
      <w:start w:val="1"/>
      <w:numFmt w:val="bullet"/>
      <w:lvlText w:val=""/>
      <w:lvlJc w:val="left"/>
      <w:pPr>
        <w:ind w:left="4677" w:hanging="360"/>
      </w:pPr>
      <w:rPr>
        <w:rFonts w:ascii="Wingdings" w:hAnsi="Wingdings" w:hint="default"/>
      </w:rPr>
    </w:lvl>
    <w:lvl w:ilvl="6" w:tplc="08090001" w:tentative="1">
      <w:start w:val="1"/>
      <w:numFmt w:val="bullet"/>
      <w:lvlText w:val=""/>
      <w:lvlJc w:val="left"/>
      <w:pPr>
        <w:ind w:left="5397" w:hanging="360"/>
      </w:pPr>
      <w:rPr>
        <w:rFonts w:ascii="Symbol" w:hAnsi="Symbol" w:hint="default"/>
      </w:rPr>
    </w:lvl>
    <w:lvl w:ilvl="7" w:tplc="08090003" w:tentative="1">
      <w:start w:val="1"/>
      <w:numFmt w:val="bullet"/>
      <w:lvlText w:val="o"/>
      <w:lvlJc w:val="left"/>
      <w:pPr>
        <w:ind w:left="6117" w:hanging="360"/>
      </w:pPr>
      <w:rPr>
        <w:rFonts w:ascii="Courier New" w:hAnsi="Courier New" w:cs="Courier New" w:hint="default"/>
      </w:rPr>
    </w:lvl>
    <w:lvl w:ilvl="8" w:tplc="08090005" w:tentative="1">
      <w:start w:val="1"/>
      <w:numFmt w:val="bullet"/>
      <w:lvlText w:val=""/>
      <w:lvlJc w:val="left"/>
      <w:pPr>
        <w:ind w:left="6837" w:hanging="360"/>
      </w:pPr>
      <w:rPr>
        <w:rFonts w:ascii="Wingdings" w:hAnsi="Wingdings" w:hint="default"/>
      </w:rPr>
    </w:lvl>
  </w:abstractNum>
  <w:abstractNum w:abstractNumId="41" w15:restartNumberingAfterBreak="0">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2" w15:restartNumberingAfterBreak="0">
    <w:nsid w:val="3C140063"/>
    <w:multiLevelType w:val="hybridMultilevel"/>
    <w:tmpl w:val="16EA58B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3" w15:restartNumberingAfterBreak="0">
    <w:nsid w:val="3CA7113B"/>
    <w:multiLevelType w:val="hybridMultilevel"/>
    <w:tmpl w:val="AAB8D740"/>
    <w:lvl w:ilvl="0" w:tplc="A76C45F2">
      <w:start w:val="1"/>
      <w:numFmt w:val="decimal"/>
      <w:lvlText w:val="%1)"/>
      <w:lvlJc w:val="left"/>
      <w:pPr>
        <w:ind w:left="717" w:hanging="360"/>
      </w:pPr>
      <w:rPr>
        <w:rFonts w:hint="default"/>
        <w:b/>
        <w:u w:val="single"/>
      </w:rPr>
    </w:lvl>
    <w:lvl w:ilvl="1" w:tplc="08090019" w:tentative="1">
      <w:start w:val="1"/>
      <w:numFmt w:val="lowerLetter"/>
      <w:lvlText w:val="%2."/>
      <w:lvlJc w:val="left"/>
      <w:pPr>
        <w:ind w:left="1437" w:hanging="360"/>
      </w:pPr>
    </w:lvl>
    <w:lvl w:ilvl="2" w:tplc="0809001B" w:tentative="1">
      <w:start w:val="1"/>
      <w:numFmt w:val="lowerRoman"/>
      <w:lvlText w:val="%3."/>
      <w:lvlJc w:val="right"/>
      <w:pPr>
        <w:ind w:left="2157" w:hanging="180"/>
      </w:pPr>
    </w:lvl>
    <w:lvl w:ilvl="3" w:tplc="0809000F" w:tentative="1">
      <w:start w:val="1"/>
      <w:numFmt w:val="decimal"/>
      <w:lvlText w:val="%4."/>
      <w:lvlJc w:val="left"/>
      <w:pPr>
        <w:ind w:left="2877" w:hanging="360"/>
      </w:pPr>
    </w:lvl>
    <w:lvl w:ilvl="4" w:tplc="08090019" w:tentative="1">
      <w:start w:val="1"/>
      <w:numFmt w:val="lowerLetter"/>
      <w:lvlText w:val="%5."/>
      <w:lvlJc w:val="left"/>
      <w:pPr>
        <w:ind w:left="3597" w:hanging="360"/>
      </w:pPr>
    </w:lvl>
    <w:lvl w:ilvl="5" w:tplc="0809001B" w:tentative="1">
      <w:start w:val="1"/>
      <w:numFmt w:val="lowerRoman"/>
      <w:lvlText w:val="%6."/>
      <w:lvlJc w:val="right"/>
      <w:pPr>
        <w:ind w:left="4317" w:hanging="180"/>
      </w:pPr>
    </w:lvl>
    <w:lvl w:ilvl="6" w:tplc="0809000F" w:tentative="1">
      <w:start w:val="1"/>
      <w:numFmt w:val="decimal"/>
      <w:lvlText w:val="%7."/>
      <w:lvlJc w:val="left"/>
      <w:pPr>
        <w:ind w:left="5037" w:hanging="360"/>
      </w:pPr>
    </w:lvl>
    <w:lvl w:ilvl="7" w:tplc="08090019" w:tentative="1">
      <w:start w:val="1"/>
      <w:numFmt w:val="lowerLetter"/>
      <w:lvlText w:val="%8."/>
      <w:lvlJc w:val="left"/>
      <w:pPr>
        <w:ind w:left="5757" w:hanging="360"/>
      </w:pPr>
    </w:lvl>
    <w:lvl w:ilvl="8" w:tplc="0809001B" w:tentative="1">
      <w:start w:val="1"/>
      <w:numFmt w:val="lowerRoman"/>
      <w:lvlText w:val="%9."/>
      <w:lvlJc w:val="right"/>
      <w:pPr>
        <w:ind w:left="6477" w:hanging="180"/>
      </w:pPr>
    </w:lvl>
  </w:abstractNum>
  <w:abstractNum w:abstractNumId="44" w15:restartNumberingAfterBreak="0">
    <w:nsid w:val="46CD60F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5" w15:restartNumberingAfterBreak="0">
    <w:nsid w:val="474563DF"/>
    <w:multiLevelType w:val="hybridMultilevel"/>
    <w:tmpl w:val="7166EF80"/>
    <w:lvl w:ilvl="0" w:tplc="08090001">
      <w:start w:val="1"/>
      <w:numFmt w:val="bullet"/>
      <w:lvlText w:val=""/>
      <w:lvlJc w:val="left"/>
      <w:pPr>
        <w:ind w:left="780" w:hanging="360"/>
      </w:pPr>
      <w:rPr>
        <w:rFonts w:ascii="Symbol" w:hAnsi="Symbol"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46" w15:restartNumberingAfterBreak="0">
    <w:nsid w:val="4F1C3346"/>
    <w:multiLevelType w:val="hybridMultilevel"/>
    <w:tmpl w:val="8A8226D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7" w15:restartNumberingAfterBreak="0">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8" w15:restartNumberingAfterBreak="0">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16cid:durableId="144372272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 w16cid:durableId="1169640406">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3" w16cid:durableId="2053579039">
    <w:abstractNumId w:val="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4" w16cid:durableId="1464078121">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5" w16cid:durableId="1190296277">
    <w:abstractNumId w:val="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6" w16cid:durableId="1258254046">
    <w:abstractNumId w:val="7"/>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7" w16cid:durableId="492910962">
    <w:abstractNumId w:val="8"/>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8" w16cid:durableId="1597249571">
    <w:abstractNumId w:val="9"/>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9" w16cid:durableId="264193260">
    <w:abstractNumId w:val="10"/>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0" w16cid:durableId="422264758">
    <w:abstractNumId w:val="1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1" w16cid:durableId="135684662">
    <w:abstractNumId w:val="12"/>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2" w16cid:durableId="1984003639">
    <w:abstractNumId w:val="13"/>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3" w16cid:durableId="1711418435">
    <w:abstractNumId w:val="17"/>
  </w:num>
  <w:num w:numId="14" w16cid:durableId="1012024192">
    <w:abstractNumId w:val="15"/>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5" w16cid:durableId="1611622732">
    <w:abstractNumId w:val="13"/>
  </w:num>
  <w:num w:numId="16" w16cid:durableId="1912812301">
    <w:abstractNumId w:val="15"/>
  </w:num>
  <w:num w:numId="17" w16cid:durableId="741099527">
    <w:abstractNumId w:val="18"/>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8" w16cid:durableId="408355797">
    <w:abstractNumId w:val="19"/>
    <w:lvlOverride w:ilvl="0">
      <w:startOverride w:val="1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9" w16cid:durableId="402992641">
    <w:abstractNumId w:val="20"/>
    <w:lvlOverride w:ilvl="0">
      <w:startOverride w:val="1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0" w16cid:durableId="1186747140">
    <w:abstractNumId w:val="21"/>
    <w:lvlOverride w:ilvl="0">
      <w:startOverride w:val="2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1" w16cid:durableId="284040464">
    <w:abstractNumId w:val="22"/>
    <w:lvlOverride w:ilvl="0">
      <w:startOverride w:val="2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2" w16cid:durableId="1427462007">
    <w:abstractNumId w:val="23"/>
    <w:lvlOverride w:ilvl="0">
      <w:startOverride w:val="2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3" w16cid:durableId="1414857002">
    <w:abstractNumId w:val="24"/>
    <w:lvlOverride w:ilvl="0">
      <w:startOverride w:val="2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4" w16cid:durableId="1012219939">
    <w:abstractNumId w:val="25"/>
    <w:lvlOverride w:ilvl="0">
      <w:startOverride w:val="2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5" w16cid:durableId="108399762">
    <w:abstractNumId w:val="26"/>
    <w:lvlOverride w:ilvl="0">
      <w:startOverride w:val="2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6" w16cid:durableId="424499555">
    <w:abstractNumId w:val="27"/>
    <w:lvlOverride w:ilvl="0">
      <w:startOverride w:val="2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7" w16cid:durableId="2101441036">
    <w:abstractNumId w:val="28"/>
    <w:lvlOverride w:ilvl="0">
      <w:startOverride w:val="2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8" w16cid:durableId="889725538">
    <w:abstractNumId w:val="27"/>
  </w:num>
  <w:num w:numId="29" w16cid:durableId="1510949529">
    <w:abstractNumId w:val="27"/>
  </w:num>
  <w:num w:numId="30" w16cid:durableId="1085342642">
    <w:abstractNumId w:val="27"/>
  </w:num>
  <w:num w:numId="31" w16cid:durableId="1187255381">
    <w:abstractNumId w:val="27"/>
  </w:num>
  <w:num w:numId="32" w16cid:durableId="2069645756">
    <w:abstractNumId w:val="0"/>
    <w:lvlOverride w:ilvl="0">
      <w:lvl w:ilvl="0">
        <w:numFmt w:val="bullet"/>
        <w:lvlText w:val=""/>
        <w:legacy w:legacy="1" w:legacySpace="0" w:legacyIndent="360"/>
        <w:lvlJc w:val="left"/>
        <w:pPr>
          <w:ind w:left="720" w:hanging="360"/>
        </w:pPr>
        <w:rPr>
          <w:rFonts w:ascii="Symbol" w:hAnsi="Symbol" w:hint="default"/>
        </w:rPr>
      </w:lvl>
    </w:lvlOverride>
  </w:num>
  <w:num w:numId="33" w16cid:durableId="654651094">
    <w:abstractNumId w:val="36"/>
  </w:num>
  <w:num w:numId="34" w16cid:durableId="626161637">
    <w:abstractNumId w:val="44"/>
  </w:num>
  <w:num w:numId="35" w16cid:durableId="898782618">
    <w:abstractNumId w:val="35"/>
  </w:num>
  <w:num w:numId="36" w16cid:durableId="1117064628">
    <w:abstractNumId w:val="33"/>
  </w:num>
  <w:num w:numId="37" w16cid:durableId="203641354">
    <w:abstractNumId w:val="38"/>
  </w:num>
  <w:num w:numId="38" w16cid:durableId="886452338">
    <w:abstractNumId w:val="41"/>
  </w:num>
  <w:num w:numId="39" w16cid:durableId="1653438059">
    <w:abstractNumId w:val="47"/>
  </w:num>
  <w:num w:numId="40" w16cid:durableId="1370573036">
    <w:abstractNumId w:val="48"/>
  </w:num>
  <w:num w:numId="41" w16cid:durableId="824853070">
    <w:abstractNumId w:val="42"/>
  </w:num>
  <w:num w:numId="42" w16cid:durableId="1888224485">
    <w:abstractNumId w:val="46"/>
  </w:num>
  <w:num w:numId="43" w16cid:durableId="1964994498">
    <w:abstractNumId w:val="39"/>
  </w:num>
  <w:num w:numId="44" w16cid:durableId="430901072">
    <w:abstractNumId w:val="34"/>
  </w:num>
  <w:num w:numId="45" w16cid:durableId="850409702">
    <w:abstractNumId w:val="43"/>
  </w:num>
  <w:num w:numId="46" w16cid:durableId="1225212711">
    <w:abstractNumId w:val="45"/>
  </w:num>
  <w:num w:numId="47" w16cid:durableId="18435249">
    <w:abstractNumId w:val="40"/>
  </w:num>
  <w:num w:numId="48" w16cid:durableId="644430934">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activeWritingStyle w:appName="MSWord" w:lang="es-ES_tradnl" w:vendorID="64" w:dllVersion="6" w:nlCheck="1" w:checkStyle="0"/>
  <w:activeWritingStyle w:appName="MSWord" w:lang="en-GB" w:vendorID="64" w:dllVersion="6" w:nlCheck="1" w:checkStyle="1"/>
  <w:activeWritingStyle w:appName="MSWord" w:lang="en-US" w:vendorID="64" w:dllVersion="6" w:nlCheck="1" w:checkStyle="1"/>
  <w:activeWritingStyle w:appName="MSWord" w:lang="en-IE" w:vendorID="64" w:dllVersion="6" w:nlCheck="1" w:checkStyle="1"/>
  <w:activeWritingStyle w:appName="MSWord" w:lang="en-IE" w:vendorID="64" w:dllVersion="0" w:nlCheck="1" w:checkStyle="0"/>
  <w:activeWritingStyle w:appName="MSWord" w:lang="en-GB" w:vendorID="64" w:dllVersion="0" w:nlCheck="1" w:checkStyle="0"/>
  <w:activeWritingStyle w:appName="MSWord" w:lang="en-US" w:vendorID="64" w:dllVersion="0" w:nlCheck="1" w:checkStyle="0"/>
  <w:activeWritingStyle w:appName="MSWord" w:lang="es-ES_tradnl" w:vendorID="64" w:dllVersion="0"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057"/>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s>
  <w:rsids>
    <w:rsidRoot w:val="00750FF8"/>
    <w:rsid w:val="000003AF"/>
    <w:rsid w:val="00002435"/>
    <w:rsid w:val="00006898"/>
    <w:rsid w:val="00012223"/>
    <w:rsid w:val="00012AF1"/>
    <w:rsid w:val="00013EB7"/>
    <w:rsid w:val="00013F0F"/>
    <w:rsid w:val="00014B76"/>
    <w:rsid w:val="0002004D"/>
    <w:rsid w:val="00022D5F"/>
    <w:rsid w:val="0003004C"/>
    <w:rsid w:val="00030910"/>
    <w:rsid w:val="000333FE"/>
    <w:rsid w:val="00051D1D"/>
    <w:rsid w:val="00060001"/>
    <w:rsid w:val="00063FB5"/>
    <w:rsid w:val="00080900"/>
    <w:rsid w:val="00087A72"/>
    <w:rsid w:val="00095030"/>
    <w:rsid w:val="000A0D57"/>
    <w:rsid w:val="000A3758"/>
    <w:rsid w:val="000B693E"/>
    <w:rsid w:val="000B7C91"/>
    <w:rsid w:val="000C1101"/>
    <w:rsid w:val="000C1522"/>
    <w:rsid w:val="000D1732"/>
    <w:rsid w:val="000D3847"/>
    <w:rsid w:val="000D3EBF"/>
    <w:rsid w:val="000E4709"/>
    <w:rsid w:val="000E690A"/>
    <w:rsid w:val="000F0F6C"/>
    <w:rsid w:val="000F1340"/>
    <w:rsid w:val="000F5DEF"/>
    <w:rsid w:val="0010162C"/>
    <w:rsid w:val="00105302"/>
    <w:rsid w:val="0013314C"/>
    <w:rsid w:val="0014405E"/>
    <w:rsid w:val="00145CFA"/>
    <w:rsid w:val="00150687"/>
    <w:rsid w:val="001661F7"/>
    <w:rsid w:val="00171F2E"/>
    <w:rsid w:val="00180D47"/>
    <w:rsid w:val="00186C14"/>
    <w:rsid w:val="001903F3"/>
    <w:rsid w:val="001920A8"/>
    <w:rsid w:val="001951FE"/>
    <w:rsid w:val="001A59BB"/>
    <w:rsid w:val="001B2571"/>
    <w:rsid w:val="001C21A2"/>
    <w:rsid w:val="001C64F1"/>
    <w:rsid w:val="001D19A6"/>
    <w:rsid w:val="001D55F7"/>
    <w:rsid w:val="001E50A2"/>
    <w:rsid w:val="001F0839"/>
    <w:rsid w:val="001F1546"/>
    <w:rsid w:val="001F780C"/>
    <w:rsid w:val="0020112E"/>
    <w:rsid w:val="00201320"/>
    <w:rsid w:val="00212656"/>
    <w:rsid w:val="00213E14"/>
    <w:rsid w:val="00215403"/>
    <w:rsid w:val="00216179"/>
    <w:rsid w:val="00226829"/>
    <w:rsid w:val="00233B9D"/>
    <w:rsid w:val="00233DDA"/>
    <w:rsid w:val="00235A71"/>
    <w:rsid w:val="002413EA"/>
    <w:rsid w:val="00243849"/>
    <w:rsid w:val="002575AA"/>
    <w:rsid w:val="00266EB9"/>
    <w:rsid w:val="002753AD"/>
    <w:rsid w:val="002B2145"/>
    <w:rsid w:val="002D266E"/>
    <w:rsid w:val="002D4121"/>
    <w:rsid w:val="002E1B83"/>
    <w:rsid w:val="002E2635"/>
    <w:rsid w:val="002E7D33"/>
    <w:rsid w:val="002F4E69"/>
    <w:rsid w:val="003045C3"/>
    <w:rsid w:val="00305F4C"/>
    <w:rsid w:val="00313F6B"/>
    <w:rsid w:val="00322D52"/>
    <w:rsid w:val="003232ED"/>
    <w:rsid w:val="00323BDD"/>
    <w:rsid w:val="003262FC"/>
    <w:rsid w:val="00326B16"/>
    <w:rsid w:val="00327E0B"/>
    <w:rsid w:val="00330261"/>
    <w:rsid w:val="003378F6"/>
    <w:rsid w:val="00342E7F"/>
    <w:rsid w:val="00347673"/>
    <w:rsid w:val="003574F5"/>
    <w:rsid w:val="00357E25"/>
    <w:rsid w:val="00362824"/>
    <w:rsid w:val="003641B6"/>
    <w:rsid w:val="00364564"/>
    <w:rsid w:val="00365D7F"/>
    <w:rsid w:val="003670BA"/>
    <w:rsid w:val="003717BC"/>
    <w:rsid w:val="003861D9"/>
    <w:rsid w:val="0038633F"/>
    <w:rsid w:val="00386E96"/>
    <w:rsid w:val="0038795F"/>
    <w:rsid w:val="0038796E"/>
    <w:rsid w:val="0039147E"/>
    <w:rsid w:val="0039347D"/>
    <w:rsid w:val="003947E7"/>
    <w:rsid w:val="00397073"/>
    <w:rsid w:val="003A4357"/>
    <w:rsid w:val="003B1B35"/>
    <w:rsid w:val="003B3D83"/>
    <w:rsid w:val="003C1515"/>
    <w:rsid w:val="003D16FB"/>
    <w:rsid w:val="003D6CAD"/>
    <w:rsid w:val="003E782D"/>
    <w:rsid w:val="003F14B5"/>
    <w:rsid w:val="00400098"/>
    <w:rsid w:val="0040360C"/>
    <w:rsid w:val="004108A4"/>
    <w:rsid w:val="00424124"/>
    <w:rsid w:val="00432FCD"/>
    <w:rsid w:val="0043533D"/>
    <w:rsid w:val="00436F9C"/>
    <w:rsid w:val="00452ED8"/>
    <w:rsid w:val="004541A3"/>
    <w:rsid w:val="0045494F"/>
    <w:rsid w:val="004567DF"/>
    <w:rsid w:val="00472630"/>
    <w:rsid w:val="00473883"/>
    <w:rsid w:val="00476D80"/>
    <w:rsid w:val="00480B5C"/>
    <w:rsid w:val="00482E0D"/>
    <w:rsid w:val="004850B4"/>
    <w:rsid w:val="004901C2"/>
    <w:rsid w:val="004916FF"/>
    <w:rsid w:val="004957E5"/>
    <w:rsid w:val="004C21CC"/>
    <w:rsid w:val="004C49B2"/>
    <w:rsid w:val="004D031B"/>
    <w:rsid w:val="004D5EDB"/>
    <w:rsid w:val="004E083B"/>
    <w:rsid w:val="004E1482"/>
    <w:rsid w:val="004E6666"/>
    <w:rsid w:val="004E69A4"/>
    <w:rsid w:val="004E6C3D"/>
    <w:rsid w:val="004F00C7"/>
    <w:rsid w:val="004F34C4"/>
    <w:rsid w:val="004F3BBC"/>
    <w:rsid w:val="004F4A09"/>
    <w:rsid w:val="004F7E9D"/>
    <w:rsid w:val="00500794"/>
    <w:rsid w:val="00502217"/>
    <w:rsid w:val="00502BBF"/>
    <w:rsid w:val="00503CD9"/>
    <w:rsid w:val="005046CD"/>
    <w:rsid w:val="00505437"/>
    <w:rsid w:val="005070DB"/>
    <w:rsid w:val="00513789"/>
    <w:rsid w:val="00513F0F"/>
    <w:rsid w:val="00517ADA"/>
    <w:rsid w:val="005220FF"/>
    <w:rsid w:val="00532E75"/>
    <w:rsid w:val="0054183B"/>
    <w:rsid w:val="005462B4"/>
    <w:rsid w:val="00551429"/>
    <w:rsid w:val="00553C32"/>
    <w:rsid w:val="0056183E"/>
    <w:rsid w:val="005639EC"/>
    <w:rsid w:val="00564558"/>
    <w:rsid w:val="00565A69"/>
    <w:rsid w:val="00571687"/>
    <w:rsid w:val="00572F15"/>
    <w:rsid w:val="00573F7A"/>
    <w:rsid w:val="00582326"/>
    <w:rsid w:val="00584BF4"/>
    <w:rsid w:val="00584D96"/>
    <w:rsid w:val="00590ADB"/>
    <w:rsid w:val="005A21DC"/>
    <w:rsid w:val="005B35A2"/>
    <w:rsid w:val="005B4F80"/>
    <w:rsid w:val="005B5E3C"/>
    <w:rsid w:val="005C71EF"/>
    <w:rsid w:val="005D3B12"/>
    <w:rsid w:val="005D41DD"/>
    <w:rsid w:val="005F2075"/>
    <w:rsid w:val="005F76BD"/>
    <w:rsid w:val="005F776D"/>
    <w:rsid w:val="0060359F"/>
    <w:rsid w:val="00611651"/>
    <w:rsid w:val="0061336A"/>
    <w:rsid w:val="006309DE"/>
    <w:rsid w:val="00632BDC"/>
    <w:rsid w:val="00636963"/>
    <w:rsid w:val="00636FB8"/>
    <w:rsid w:val="0064390B"/>
    <w:rsid w:val="00663C6D"/>
    <w:rsid w:val="006714ED"/>
    <w:rsid w:val="006738B9"/>
    <w:rsid w:val="00674F9C"/>
    <w:rsid w:val="006751D2"/>
    <w:rsid w:val="006770CA"/>
    <w:rsid w:val="00686C3A"/>
    <w:rsid w:val="00690E9D"/>
    <w:rsid w:val="00697F82"/>
    <w:rsid w:val="006A0598"/>
    <w:rsid w:val="006A66DA"/>
    <w:rsid w:val="006A7394"/>
    <w:rsid w:val="006B2EDA"/>
    <w:rsid w:val="006B59B9"/>
    <w:rsid w:val="006B7F7C"/>
    <w:rsid w:val="006C0EB6"/>
    <w:rsid w:val="006C0F37"/>
    <w:rsid w:val="006D2BCA"/>
    <w:rsid w:val="006D330F"/>
    <w:rsid w:val="006D6080"/>
    <w:rsid w:val="006E0C6A"/>
    <w:rsid w:val="006E1BD0"/>
    <w:rsid w:val="006E3377"/>
    <w:rsid w:val="006E625F"/>
    <w:rsid w:val="006F5FD0"/>
    <w:rsid w:val="006F7885"/>
    <w:rsid w:val="007046C8"/>
    <w:rsid w:val="00706E7C"/>
    <w:rsid w:val="00710A38"/>
    <w:rsid w:val="007121FB"/>
    <w:rsid w:val="007129D6"/>
    <w:rsid w:val="00712CB3"/>
    <w:rsid w:val="00715755"/>
    <w:rsid w:val="00731A9A"/>
    <w:rsid w:val="00742639"/>
    <w:rsid w:val="007471C5"/>
    <w:rsid w:val="00750FF8"/>
    <w:rsid w:val="00753FC2"/>
    <w:rsid w:val="00756C38"/>
    <w:rsid w:val="00761673"/>
    <w:rsid w:val="00761893"/>
    <w:rsid w:val="00762C96"/>
    <w:rsid w:val="007653F4"/>
    <w:rsid w:val="00770822"/>
    <w:rsid w:val="00771F97"/>
    <w:rsid w:val="007727F3"/>
    <w:rsid w:val="007874C8"/>
    <w:rsid w:val="00794A92"/>
    <w:rsid w:val="00796976"/>
    <w:rsid w:val="00796CC5"/>
    <w:rsid w:val="007A04AC"/>
    <w:rsid w:val="007A4037"/>
    <w:rsid w:val="007C352C"/>
    <w:rsid w:val="007D51F2"/>
    <w:rsid w:val="007D6292"/>
    <w:rsid w:val="007D761E"/>
    <w:rsid w:val="007F095B"/>
    <w:rsid w:val="007F26E3"/>
    <w:rsid w:val="007F5383"/>
    <w:rsid w:val="007F6AA9"/>
    <w:rsid w:val="008006B4"/>
    <w:rsid w:val="00800827"/>
    <w:rsid w:val="00810582"/>
    <w:rsid w:val="00813A48"/>
    <w:rsid w:val="008152EF"/>
    <w:rsid w:val="008162F6"/>
    <w:rsid w:val="00817895"/>
    <w:rsid w:val="00817B4A"/>
    <w:rsid w:val="008272C0"/>
    <w:rsid w:val="008323D3"/>
    <w:rsid w:val="008351FF"/>
    <w:rsid w:val="00845F81"/>
    <w:rsid w:val="00862885"/>
    <w:rsid w:val="00866D18"/>
    <w:rsid w:val="0087086B"/>
    <w:rsid w:val="00881C2D"/>
    <w:rsid w:val="00894E29"/>
    <w:rsid w:val="0089693D"/>
    <w:rsid w:val="008A1514"/>
    <w:rsid w:val="008B0830"/>
    <w:rsid w:val="008B75C5"/>
    <w:rsid w:val="008B77CD"/>
    <w:rsid w:val="008C3178"/>
    <w:rsid w:val="008C68A0"/>
    <w:rsid w:val="008D1243"/>
    <w:rsid w:val="008D3E45"/>
    <w:rsid w:val="008E2D12"/>
    <w:rsid w:val="008F294D"/>
    <w:rsid w:val="009055F3"/>
    <w:rsid w:val="009066B6"/>
    <w:rsid w:val="00907556"/>
    <w:rsid w:val="00913817"/>
    <w:rsid w:val="00925F7F"/>
    <w:rsid w:val="009260B8"/>
    <w:rsid w:val="0092731B"/>
    <w:rsid w:val="009317C0"/>
    <w:rsid w:val="00933735"/>
    <w:rsid w:val="009352F4"/>
    <w:rsid w:val="009359DB"/>
    <w:rsid w:val="009402AA"/>
    <w:rsid w:val="00940E1D"/>
    <w:rsid w:val="009510CB"/>
    <w:rsid w:val="00952960"/>
    <w:rsid w:val="00954FB8"/>
    <w:rsid w:val="00956BA0"/>
    <w:rsid w:val="009707C4"/>
    <w:rsid w:val="00970A93"/>
    <w:rsid w:val="00970B01"/>
    <w:rsid w:val="00970E30"/>
    <w:rsid w:val="00971962"/>
    <w:rsid w:val="00971CC5"/>
    <w:rsid w:val="00980AEA"/>
    <w:rsid w:val="0098608E"/>
    <w:rsid w:val="00991002"/>
    <w:rsid w:val="00994EA3"/>
    <w:rsid w:val="009A38DE"/>
    <w:rsid w:val="009B06B5"/>
    <w:rsid w:val="009B69BE"/>
    <w:rsid w:val="009C26C4"/>
    <w:rsid w:val="009C4386"/>
    <w:rsid w:val="009E5BC1"/>
    <w:rsid w:val="009F0852"/>
    <w:rsid w:val="009F128B"/>
    <w:rsid w:val="009F12A5"/>
    <w:rsid w:val="009F5FB4"/>
    <w:rsid w:val="00A00BD5"/>
    <w:rsid w:val="00A021B5"/>
    <w:rsid w:val="00A02E6B"/>
    <w:rsid w:val="00A03055"/>
    <w:rsid w:val="00A046E7"/>
    <w:rsid w:val="00A04B00"/>
    <w:rsid w:val="00A11931"/>
    <w:rsid w:val="00A171EA"/>
    <w:rsid w:val="00A202CD"/>
    <w:rsid w:val="00A213DF"/>
    <w:rsid w:val="00A22177"/>
    <w:rsid w:val="00A236A4"/>
    <w:rsid w:val="00A26EAA"/>
    <w:rsid w:val="00A27281"/>
    <w:rsid w:val="00A35081"/>
    <w:rsid w:val="00A36F1C"/>
    <w:rsid w:val="00A433A6"/>
    <w:rsid w:val="00A43E7A"/>
    <w:rsid w:val="00A46ED3"/>
    <w:rsid w:val="00A504E1"/>
    <w:rsid w:val="00A611D8"/>
    <w:rsid w:val="00A666EC"/>
    <w:rsid w:val="00A779FE"/>
    <w:rsid w:val="00A77B07"/>
    <w:rsid w:val="00A84E04"/>
    <w:rsid w:val="00A85E8A"/>
    <w:rsid w:val="00A94ED6"/>
    <w:rsid w:val="00A97B08"/>
    <w:rsid w:val="00AA5256"/>
    <w:rsid w:val="00AA7F22"/>
    <w:rsid w:val="00AB0ADC"/>
    <w:rsid w:val="00AB7F58"/>
    <w:rsid w:val="00AC0D0C"/>
    <w:rsid w:val="00AC4530"/>
    <w:rsid w:val="00AC7E0D"/>
    <w:rsid w:val="00AD1660"/>
    <w:rsid w:val="00AD1E4D"/>
    <w:rsid w:val="00AE1D8D"/>
    <w:rsid w:val="00AE4633"/>
    <w:rsid w:val="00AE6A5B"/>
    <w:rsid w:val="00AF0B6B"/>
    <w:rsid w:val="00AF412E"/>
    <w:rsid w:val="00AF7BB3"/>
    <w:rsid w:val="00B00363"/>
    <w:rsid w:val="00B063F9"/>
    <w:rsid w:val="00B06D60"/>
    <w:rsid w:val="00B112A1"/>
    <w:rsid w:val="00B14398"/>
    <w:rsid w:val="00B200AF"/>
    <w:rsid w:val="00B27B8B"/>
    <w:rsid w:val="00B32195"/>
    <w:rsid w:val="00B33EE6"/>
    <w:rsid w:val="00B35970"/>
    <w:rsid w:val="00B46840"/>
    <w:rsid w:val="00B503CB"/>
    <w:rsid w:val="00B50F8D"/>
    <w:rsid w:val="00B60EC5"/>
    <w:rsid w:val="00B644B9"/>
    <w:rsid w:val="00B738A7"/>
    <w:rsid w:val="00B7586A"/>
    <w:rsid w:val="00B766F9"/>
    <w:rsid w:val="00B805A5"/>
    <w:rsid w:val="00B83DA1"/>
    <w:rsid w:val="00B84AED"/>
    <w:rsid w:val="00B90EE0"/>
    <w:rsid w:val="00B92478"/>
    <w:rsid w:val="00B9793F"/>
    <w:rsid w:val="00BA0765"/>
    <w:rsid w:val="00BA44A3"/>
    <w:rsid w:val="00BA7C3E"/>
    <w:rsid w:val="00BB2689"/>
    <w:rsid w:val="00BC353E"/>
    <w:rsid w:val="00BD65BA"/>
    <w:rsid w:val="00BD69EF"/>
    <w:rsid w:val="00BE08EC"/>
    <w:rsid w:val="00BE3544"/>
    <w:rsid w:val="00BE595A"/>
    <w:rsid w:val="00BE5F29"/>
    <w:rsid w:val="00BE783C"/>
    <w:rsid w:val="00C00D44"/>
    <w:rsid w:val="00C03AF5"/>
    <w:rsid w:val="00C04FCE"/>
    <w:rsid w:val="00C067C5"/>
    <w:rsid w:val="00C0772E"/>
    <w:rsid w:val="00C1359D"/>
    <w:rsid w:val="00C147B2"/>
    <w:rsid w:val="00C171B6"/>
    <w:rsid w:val="00C2011B"/>
    <w:rsid w:val="00C2062A"/>
    <w:rsid w:val="00C30183"/>
    <w:rsid w:val="00C316FC"/>
    <w:rsid w:val="00C3644F"/>
    <w:rsid w:val="00C36666"/>
    <w:rsid w:val="00C43AAC"/>
    <w:rsid w:val="00C460D8"/>
    <w:rsid w:val="00C61B8C"/>
    <w:rsid w:val="00C712DE"/>
    <w:rsid w:val="00C836E5"/>
    <w:rsid w:val="00C83C65"/>
    <w:rsid w:val="00C840D0"/>
    <w:rsid w:val="00C867B9"/>
    <w:rsid w:val="00C905E0"/>
    <w:rsid w:val="00CA3B1B"/>
    <w:rsid w:val="00CB23E3"/>
    <w:rsid w:val="00CB759D"/>
    <w:rsid w:val="00CB7AAE"/>
    <w:rsid w:val="00CC0A41"/>
    <w:rsid w:val="00CC3BA0"/>
    <w:rsid w:val="00CC48C9"/>
    <w:rsid w:val="00CC665D"/>
    <w:rsid w:val="00CD765A"/>
    <w:rsid w:val="00CE49A1"/>
    <w:rsid w:val="00CF759C"/>
    <w:rsid w:val="00D00216"/>
    <w:rsid w:val="00D011CD"/>
    <w:rsid w:val="00D14A9D"/>
    <w:rsid w:val="00D17A30"/>
    <w:rsid w:val="00D225CC"/>
    <w:rsid w:val="00D22682"/>
    <w:rsid w:val="00D240C3"/>
    <w:rsid w:val="00D2786B"/>
    <w:rsid w:val="00D32849"/>
    <w:rsid w:val="00D33DD9"/>
    <w:rsid w:val="00D434A7"/>
    <w:rsid w:val="00D44EB2"/>
    <w:rsid w:val="00D46724"/>
    <w:rsid w:val="00D517A4"/>
    <w:rsid w:val="00D51C7E"/>
    <w:rsid w:val="00D549F4"/>
    <w:rsid w:val="00D623D1"/>
    <w:rsid w:val="00D64101"/>
    <w:rsid w:val="00D8773C"/>
    <w:rsid w:val="00D93082"/>
    <w:rsid w:val="00D97139"/>
    <w:rsid w:val="00DA0ABA"/>
    <w:rsid w:val="00DA0B45"/>
    <w:rsid w:val="00DA28BE"/>
    <w:rsid w:val="00DC0253"/>
    <w:rsid w:val="00DC4F70"/>
    <w:rsid w:val="00DC753D"/>
    <w:rsid w:val="00DD09B9"/>
    <w:rsid w:val="00DD0CD4"/>
    <w:rsid w:val="00DD61DF"/>
    <w:rsid w:val="00DF04F0"/>
    <w:rsid w:val="00E147D3"/>
    <w:rsid w:val="00E174C2"/>
    <w:rsid w:val="00E1782A"/>
    <w:rsid w:val="00E17CCF"/>
    <w:rsid w:val="00E21BC3"/>
    <w:rsid w:val="00E22763"/>
    <w:rsid w:val="00E23A94"/>
    <w:rsid w:val="00E30BB5"/>
    <w:rsid w:val="00E31447"/>
    <w:rsid w:val="00E422A2"/>
    <w:rsid w:val="00E44018"/>
    <w:rsid w:val="00E5220B"/>
    <w:rsid w:val="00E53B60"/>
    <w:rsid w:val="00E6172B"/>
    <w:rsid w:val="00E666F6"/>
    <w:rsid w:val="00E66A55"/>
    <w:rsid w:val="00E713DA"/>
    <w:rsid w:val="00E813B7"/>
    <w:rsid w:val="00E82874"/>
    <w:rsid w:val="00E845AC"/>
    <w:rsid w:val="00E867FC"/>
    <w:rsid w:val="00E9047D"/>
    <w:rsid w:val="00EA0ACE"/>
    <w:rsid w:val="00EA399C"/>
    <w:rsid w:val="00EB4C19"/>
    <w:rsid w:val="00EC1215"/>
    <w:rsid w:val="00EC7EB7"/>
    <w:rsid w:val="00ED5FA0"/>
    <w:rsid w:val="00EE0A07"/>
    <w:rsid w:val="00EE6E92"/>
    <w:rsid w:val="00EF03C9"/>
    <w:rsid w:val="00EF0A8C"/>
    <w:rsid w:val="00EF6A28"/>
    <w:rsid w:val="00EF6FBF"/>
    <w:rsid w:val="00F014D9"/>
    <w:rsid w:val="00F05BF1"/>
    <w:rsid w:val="00F06844"/>
    <w:rsid w:val="00F07EE2"/>
    <w:rsid w:val="00F13CF7"/>
    <w:rsid w:val="00F1778E"/>
    <w:rsid w:val="00F17A90"/>
    <w:rsid w:val="00F233FF"/>
    <w:rsid w:val="00F27C45"/>
    <w:rsid w:val="00F33539"/>
    <w:rsid w:val="00F33C45"/>
    <w:rsid w:val="00F46873"/>
    <w:rsid w:val="00F4786D"/>
    <w:rsid w:val="00F504CC"/>
    <w:rsid w:val="00F50E8B"/>
    <w:rsid w:val="00F60220"/>
    <w:rsid w:val="00F7608E"/>
    <w:rsid w:val="00F77C8A"/>
    <w:rsid w:val="00F83E84"/>
    <w:rsid w:val="00F86AAA"/>
    <w:rsid w:val="00F9055E"/>
    <w:rsid w:val="00F91683"/>
    <w:rsid w:val="00FA17FC"/>
    <w:rsid w:val="00FB17AC"/>
    <w:rsid w:val="00FB41D6"/>
    <w:rsid w:val="00FC2716"/>
    <w:rsid w:val="00FC622D"/>
    <w:rsid w:val="00FD7C42"/>
    <w:rsid w:val="00FE3DB3"/>
    <w:rsid w:val="00FE4D9A"/>
    <w:rsid w:val="00FE4E4B"/>
    <w:rsid w:val="00FE62A5"/>
    <w:rsid w:val="00FE6A9C"/>
    <w:rsid w:val="00FE6CB8"/>
    <w:rsid w:val="00FF187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7"/>
    <o:shapelayout v:ext="edit">
      <o:idmap v:ext="edit" data="2"/>
    </o:shapelayout>
  </w:shapeDefaults>
  <w:decimalSymbol w:val="."/>
  <w:listSeparator w:val=","/>
  <w14:docId w14:val="3CA0117A"/>
  <w15:chartTrackingRefBased/>
  <w15:docId w15:val="{64E652A6-BEF2-46A4-8134-DDEDA379EC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footnote reference" w:qFormat="1"/>
    <w:lsdException w:name="Title" w:qFormat="1"/>
    <w:lsdException w:name="Subtitle" w:qFormat="1"/>
    <w:lsdException w:name="Strong" w:qFormat="1"/>
    <w:lsdException w:name="Emphasis" w:uiPriority="20"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widowControl w:val="0"/>
      <w:spacing w:before="100" w:after="100"/>
    </w:pPr>
    <w:rPr>
      <w:snapToGrid w:val="0"/>
      <w:sz w:val="24"/>
    </w:rPr>
  </w:style>
  <w:style w:type="paragraph" w:styleId="Heading2">
    <w:name w:val="heading 2"/>
    <w:basedOn w:val="Normal"/>
    <w:next w:val="Normal"/>
    <w:qFormat/>
    <w:rsid w:val="007D6292"/>
    <w:pPr>
      <w:keepNext/>
      <w:widowControl/>
      <w:spacing w:before="120" w:after="120"/>
      <w:outlineLvl w:val="1"/>
    </w:pPr>
    <w:rPr>
      <w:rFonts w:ascii="Arial" w:hAnsi="Arial"/>
      <w:sz w:val="20"/>
      <w:lang w:val="fr-BE"/>
    </w:rPr>
  </w:style>
  <w:style w:type="paragraph" w:styleId="Heading4">
    <w:name w:val="heading 4"/>
    <w:basedOn w:val="Normal"/>
    <w:next w:val="Normal"/>
    <w:link w:val="Heading4Char"/>
    <w:semiHidden/>
    <w:unhideWhenUsed/>
    <w:qFormat/>
    <w:rsid w:val="004916FF"/>
    <w:pPr>
      <w:keepNext/>
      <w:spacing w:before="240" w:after="60"/>
      <w:outlineLvl w:val="3"/>
    </w:pPr>
    <w:rPr>
      <w:rFonts w:ascii="Calibri" w:hAnsi="Calibri"/>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initionTerm">
    <w:name w:val="Definition Term"/>
    <w:basedOn w:val="Normal"/>
    <w:next w:val="DefinitionList"/>
    <w:pPr>
      <w:spacing w:before="0" w:after="0"/>
    </w:pPr>
  </w:style>
  <w:style w:type="paragraph" w:customStyle="1" w:styleId="DefinitionList">
    <w:name w:val="Definition List"/>
    <w:basedOn w:val="Normal"/>
    <w:next w:val="DefinitionTerm"/>
    <w:pPr>
      <w:spacing w:before="0" w:after="0"/>
      <w:ind w:left="360"/>
    </w:pPr>
  </w:style>
  <w:style w:type="character" w:customStyle="1" w:styleId="Definition">
    <w:name w:val="Definition"/>
    <w:rPr>
      <w:i/>
    </w:rPr>
  </w:style>
  <w:style w:type="paragraph" w:customStyle="1" w:styleId="H1">
    <w:name w:val="H1"/>
    <w:basedOn w:val="Normal"/>
    <w:next w:val="Normal"/>
    <w:pPr>
      <w:keepNext/>
      <w:outlineLvl w:val="1"/>
    </w:pPr>
    <w:rPr>
      <w:b/>
      <w:kern w:val="36"/>
      <w:sz w:val="48"/>
    </w:rPr>
  </w:style>
  <w:style w:type="paragraph" w:customStyle="1" w:styleId="H2">
    <w:name w:val="H2"/>
    <w:basedOn w:val="Normal"/>
    <w:next w:val="Normal"/>
    <w:pPr>
      <w:keepNext/>
      <w:outlineLvl w:val="2"/>
    </w:pPr>
    <w:rPr>
      <w:b/>
      <w:sz w:val="36"/>
    </w:rPr>
  </w:style>
  <w:style w:type="paragraph" w:customStyle="1" w:styleId="H3">
    <w:name w:val="H3"/>
    <w:basedOn w:val="Normal"/>
    <w:next w:val="Normal"/>
    <w:pPr>
      <w:keepNext/>
      <w:outlineLvl w:val="3"/>
    </w:pPr>
    <w:rPr>
      <w:b/>
      <w:sz w:val="28"/>
    </w:rPr>
  </w:style>
  <w:style w:type="paragraph" w:customStyle="1" w:styleId="H4">
    <w:name w:val="H4"/>
    <w:basedOn w:val="Normal"/>
    <w:next w:val="Normal"/>
    <w:pPr>
      <w:keepNext/>
      <w:outlineLvl w:val="4"/>
    </w:pPr>
    <w:rPr>
      <w:b/>
    </w:rPr>
  </w:style>
  <w:style w:type="paragraph" w:customStyle="1" w:styleId="H5">
    <w:name w:val="H5"/>
    <w:basedOn w:val="Normal"/>
    <w:next w:val="Normal"/>
    <w:pPr>
      <w:keepNext/>
      <w:outlineLvl w:val="5"/>
    </w:pPr>
    <w:rPr>
      <w:b/>
      <w:sz w:val="20"/>
    </w:rPr>
  </w:style>
  <w:style w:type="paragraph" w:customStyle="1" w:styleId="H6">
    <w:name w:val="H6"/>
    <w:basedOn w:val="Normal"/>
    <w:next w:val="Normal"/>
    <w:pPr>
      <w:keepNext/>
      <w:outlineLvl w:val="6"/>
    </w:pPr>
    <w:rPr>
      <w:b/>
      <w:sz w:val="16"/>
    </w:rPr>
  </w:style>
  <w:style w:type="paragraph" w:customStyle="1" w:styleId="Address">
    <w:name w:val="Address"/>
    <w:basedOn w:val="Normal"/>
    <w:next w:val="Normal"/>
    <w:pPr>
      <w:spacing w:before="0" w:after="0"/>
    </w:pPr>
    <w:rPr>
      <w:i/>
    </w:rPr>
  </w:style>
  <w:style w:type="paragraph" w:customStyle="1" w:styleId="Blockquote">
    <w:name w:val="Blockquote"/>
    <w:basedOn w:val="Normal"/>
    <w:pPr>
      <w:ind w:left="360" w:right="360"/>
    </w:pPr>
  </w:style>
  <w:style w:type="character" w:customStyle="1" w:styleId="CITE">
    <w:name w:val="CITE"/>
    <w:rPr>
      <w:i/>
    </w:rPr>
  </w:style>
  <w:style w:type="character" w:customStyle="1" w:styleId="CODE">
    <w:name w:val="CODE"/>
    <w:rPr>
      <w:rFonts w:ascii="Courier New" w:hAnsi="Courier New"/>
      <w:sz w:val="20"/>
    </w:rPr>
  </w:style>
  <w:style w:type="character" w:styleId="Emphasis">
    <w:name w:val="Emphasis"/>
    <w:uiPriority w:val="20"/>
    <w:qFormat/>
    <w:rPr>
      <w:i/>
    </w:rPr>
  </w:style>
  <w:style w:type="character" w:styleId="Hyperlink">
    <w:name w:val="Hyperlink"/>
    <w:rPr>
      <w:color w:val="0000FF"/>
      <w:u w:val="single"/>
    </w:rPr>
  </w:style>
  <w:style w:type="character" w:styleId="FollowedHyperlink">
    <w:name w:val="FollowedHyperlink"/>
    <w:rPr>
      <w:color w:val="800080"/>
      <w:u w:val="single"/>
    </w:rPr>
  </w:style>
  <w:style w:type="character" w:customStyle="1" w:styleId="Keyboard">
    <w:name w:val="Keyboard"/>
    <w:rPr>
      <w:rFonts w:ascii="Courier New" w:hAnsi="Courier New"/>
      <w:b/>
      <w:sz w:val="20"/>
    </w:rPr>
  </w:style>
  <w:style w:type="paragraph" w:customStyle="1" w:styleId="Preformatted">
    <w:name w:val="Preformatted"/>
    <w:basedOn w:val="Normal"/>
    <w:pPr>
      <w:tabs>
        <w:tab w:val="left" w:pos="0"/>
        <w:tab w:val="left" w:pos="959"/>
        <w:tab w:val="left" w:pos="1918"/>
        <w:tab w:val="left" w:pos="2877"/>
        <w:tab w:val="left" w:pos="3836"/>
        <w:tab w:val="left" w:pos="4795"/>
        <w:tab w:val="left" w:pos="5754"/>
        <w:tab w:val="left" w:pos="6713"/>
        <w:tab w:val="left" w:pos="7672"/>
        <w:tab w:val="left" w:pos="8631"/>
        <w:tab w:val="left" w:pos="9590"/>
      </w:tabs>
      <w:spacing w:before="0" w:after="0"/>
    </w:pPr>
    <w:rPr>
      <w:rFonts w:ascii="Courier New" w:hAnsi="Courier New"/>
      <w:sz w:val="20"/>
    </w:rPr>
  </w:style>
  <w:style w:type="paragraph" w:styleId="z-BottomofForm">
    <w:name w:val="HTML Bottom of Form"/>
    <w:next w:val="Normal"/>
    <w:hidden/>
    <w:pPr>
      <w:widowControl w:val="0"/>
      <w:pBdr>
        <w:top w:val="double" w:sz="2" w:space="0" w:color="000000"/>
      </w:pBdr>
      <w:jc w:val="center"/>
    </w:pPr>
    <w:rPr>
      <w:rFonts w:ascii="Arial" w:hAnsi="Arial"/>
      <w:snapToGrid w:val="0"/>
      <w:vanish/>
      <w:sz w:val="16"/>
    </w:rPr>
  </w:style>
  <w:style w:type="paragraph" w:styleId="z-TopofForm">
    <w:name w:val="HTML Top of Form"/>
    <w:next w:val="Normal"/>
    <w:hidden/>
    <w:pPr>
      <w:widowControl w:val="0"/>
      <w:pBdr>
        <w:bottom w:val="double" w:sz="2" w:space="0" w:color="000000"/>
      </w:pBdr>
      <w:jc w:val="center"/>
    </w:pPr>
    <w:rPr>
      <w:rFonts w:ascii="Arial" w:hAnsi="Arial"/>
      <w:snapToGrid w:val="0"/>
      <w:vanish/>
      <w:sz w:val="16"/>
    </w:rPr>
  </w:style>
  <w:style w:type="character" w:customStyle="1" w:styleId="Sample">
    <w:name w:val="Sample"/>
    <w:rPr>
      <w:rFonts w:ascii="Courier New" w:hAnsi="Courier New"/>
    </w:rPr>
  </w:style>
  <w:style w:type="character" w:styleId="Strong">
    <w:name w:val="Strong"/>
    <w:qFormat/>
    <w:rPr>
      <w:b/>
    </w:rPr>
  </w:style>
  <w:style w:type="character" w:customStyle="1" w:styleId="Typewriter">
    <w:name w:val="Typewriter"/>
    <w:rPr>
      <w:rFonts w:ascii="Courier New" w:hAnsi="Courier New"/>
      <w:sz w:val="20"/>
    </w:rPr>
  </w:style>
  <w:style w:type="character" w:customStyle="1" w:styleId="Variable">
    <w:name w:val="Variable"/>
    <w:rPr>
      <w:i/>
    </w:rPr>
  </w:style>
  <w:style w:type="character" w:customStyle="1" w:styleId="HTMLMarkup">
    <w:name w:val="HTML Markup"/>
    <w:rPr>
      <w:vanish/>
      <w:color w:val="FF0000"/>
    </w:rPr>
  </w:style>
  <w:style w:type="character" w:customStyle="1" w:styleId="Comment">
    <w:name w:val="Comment"/>
    <w:rPr>
      <w:vanish/>
    </w:rPr>
  </w:style>
  <w:style w:type="paragraph" w:styleId="DocumentMap">
    <w:name w:val="Document Map"/>
    <w:basedOn w:val="Normal"/>
    <w:semiHidden/>
    <w:pPr>
      <w:shd w:val="clear" w:color="auto" w:fill="000080"/>
    </w:pPr>
    <w:rPr>
      <w:rFonts w:ascii="Tahoma" w:hAnsi="Tahoma"/>
    </w:rPr>
  </w:style>
  <w:style w:type="paragraph" w:styleId="Header">
    <w:name w:val="header"/>
    <w:basedOn w:val="Normal"/>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rsid w:val="007F095B"/>
  </w:style>
  <w:style w:type="paragraph" w:styleId="BodyText3">
    <w:name w:val="Body Text 3"/>
    <w:basedOn w:val="Normal"/>
    <w:rsid w:val="007D6292"/>
    <w:pPr>
      <w:widowControl/>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pPr>
    <w:rPr>
      <w:rFonts w:ascii="Arial" w:hAnsi="Arial"/>
      <w:b/>
      <w:lang w:val="en-GB"/>
    </w:rPr>
  </w:style>
  <w:style w:type="paragraph" w:styleId="FootnoteText">
    <w:name w:val="footnote text"/>
    <w:basedOn w:val="Normal"/>
    <w:link w:val="FootnoteTextChar"/>
    <w:rsid w:val="001951FE"/>
    <w:rPr>
      <w:sz w:val="20"/>
    </w:rPr>
  </w:style>
  <w:style w:type="character" w:styleId="FootnoteReference">
    <w:name w:val="footnote reference"/>
    <w:qFormat/>
    <w:rsid w:val="001951FE"/>
    <w:rPr>
      <w:vertAlign w:val="superscript"/>
    </w:rPr>
  </w:style>
  <w:style w:type="character" w:customStyle="1" w:styleId="FooterChar">
    <w:name w:val="Footer Char"/>
    <w:link w:val="Footer"/>
    <w:rsid w:val="007727F3"/>
    <w:rPr>
      <w:snapToGrid w:val="0"/>
      <w:sz w:val="24"/>
      <w:lang w:val="en-US" w:eastAsia="en-US"/>
    </w:rPr>
  </w:style>
  <w:style w:type="paragraph" w:styleId="BalloonText">
    <w:name w:val="Balloon Text"/>
    <w:basedOn w:val="Normal"/>
    <w:link w:val="BalloonTextChar"/>
    <w:rsid w:val="00D240C3"/>
    <w:pPr>
      <w:spacing w:before="0" w:after="0"/>
    </w:pPr>
    <w:rPr>
      <w:rFonts w:ascii="Tahoma" w:hAnsi="Tahoma" w:cs="Tahoma"/>
      <w:sz w:val="16"/>
      <w:szCs w:val="16"/>
    </w:rPr>
  </w:style>
  <w:style w:type="character" w:customStyle="1" w:styleId="BalloonTextChar">
    <w:name w:val="Balloon Text Char"/>
    <w:link w:val="BalloonText"/>
    <w:rsid w:val="00D240C3"/>
    <w:rPr>
      <w:rFonts w:ascii="Tahoma" w:hAnsi="Tahoma" w:cs="Tahoma"/>
      <w:snapToGrid w:val="0"/>
      <w:sz w:val="16"/>
      <w:szCs w:val="16"/>
      <w:lang w:val="en-US" w:eastAsia="en-US"/>
    </w:rPr>
  </w:style>
  <w:style w:type="character" w:styleId="CommentReference">
    <w:name w:val="annotation reference"/>
    <w:rsid w:val="009B69BE"/>
    <w:rPr>
      <w:sz w:val="16"/>
      <w:szCs w:val="16"/>
    </w:rPr>
  </w:style>
  <w:style w:type="paragraph" w:styleId="CommentText">
    <w:name w:val="annotation text"/>
    <w:basedOn w:val="Normal"/>
    <w:link w:val="CommentTextChar"/>
    <w:rsid w:val="009B69BE"/>
    <w:rPr>
      <w:sz w:val="20"/>
    </w:rPr>
  </w:style>
  <w:style w:type="character" w:customStyle="1" w:styleId="CommentTextChar">
    <w:name w:val="Comment Text Char"/>
    <w:link w:val="CommentText"/>
    <w:rsid w:val="009B69BE"/>
    <w:rPr>
      <w:snapToGrid w:val="0"/>
      <w:lang w:val="en-US" w:eastAsia="en-US"/>
    </w:rPr>
  </w:style>
  <w:style w:type="paragraph" w:styleId="CommentSubject">
    <w:name w:val="annotation subject"/>
    <w:basedOn w:val="CommentText"/>
    <w:next w:val="CommentText"/>
    <w:link w:val="CommentSubjectChar"/>
    <w:rsid w:val="009B69BE"/>
    <w:rPr>
      <w:b/>
      <w:bCs/>
    </w:rPr>
  </w:style>
  <w:style w:type="character" w:customStyle="1" w:styleId="CommentSubjectChar">
    <w:name w:val="Comment Subject Char"/>
    <w:link w:val="CommentSubject"/>
    <w:rsid w:val="009B69BE"/>
    <w:rPr>
      <w:b/>
      <w:bCs/>
      <w:snapToGrid w:val="0"/>
      <w:lang w:val="en-US" w:eastAsia="en-US"/>
    </w:rPr>
  </w:style>
  <w:style w:type="paragraph" w:customStyle="1" w:styleId="PRAGHeading2">
    <w:name w:val="PRAG Heading 2"/>
    <w:basedOn w:val="Normal"/>
    <w:rsid w:val="00971962"/>
    <w:pPr>
      <w:numPr>
        <w:numId w:val="43"/>
      </w:numPr>
    </w:pPr>
  </w:style>
  <w:style w:type="paragraph" w:styleId="Subtitle">
    <w:name w:val="Subtitle"/>
    <w:basedOn w:val="Normal"/>
    <w:link w:val="SubtitleChar"/>
    <w:qFormat/>
    <w:rsid w:val="00A36F1C"/>
    <w:pPr>
      <w:widowControl/>
      <w:spacing w:before="0" w:after="0"/>
      <w:jc w:val="center"/>
    </w:pPr>
    <w:rPr>
      <w:b/>
      <w:snapToGrid/>
      <w:sz w:val="28"/>
      <w:lang w:val="fr-BE" w:eastAsia="en-GB"/>
    </w:rPr>
  </w:style>
  <w:style w:type="character" w:customStyle="1" w:styleId="SubtitleChar">
    <w:name w:val="Subtitle Char"/>
    <w:link w:val="Subtitle"/>
    <w:rsid w:val="00A36F1C"/>
    <w:rPr>
      <w:b/>
      <w:sz w:val="28"/>
      <w:lang w:val="fr-BE"/>
    </w:rPr>
  </w:style>
  <w:style w:type="character" w:customStyle="1" w:styleId="FootnoteTextChar">
    <w:name w:val="Footnote Text Char"/>
    <w:link w:val="FootnoteText"/>
    <w:rsid w:val="00B9793F"/>
    <w:rPr>
      <w:snapToGrid w:val="0"/>
      <w:lang w:val="en-US" w:eastAsia="en-US"/>
    </w:rPr>
  </w:style>
  <w:style w:type="character" w:customStyle="1" w:styleId="normaltextrun">
    <w:name w:val="normaltextrun"/>
    <w:rsid w:val="00B9793F"/>
  </w:style>
  <w:style w:type="character" w:customStyle="1" w:styleId="eop">
    <w:name w:val="eop"/>
    <w:rsid w:val="00B9793F"/>
  </w:style>
  <w:style w:type="paragraph" w:customStyle="1" w:styleId="paragraph">
    <w:name w:val="paragraph"/>
    <w:basedOn w:val="Normal"/>
    <w:rsid w:val="00B9793F"/>
    <w:pPr>
      <w:widowControl/>
      <w:spacing w:beforeAutospacing="1" w:afterAutospacing="1"/>
    </w:pPr>
    <w:rPr>
      <w:snapToGrid/>
      <w:szCs w:val="24"/>
      <w:lang w:val="fr-BE" w:eastAsia="fr-BE"/>
    </w:rPr>
  </w:style>
  <w:style w:type="character" w:customStyle="1" w:styleId="highlight">
    <w:name w:val="highlight"/>
    <w:rsid w:val="00B9793F"/>
    <w:rPr>
      <w:rFonts w:cs="Times New Roman"/>
    </w:rPr>
  </w:style>
  <w:style w:type="paragraph" w:styleId="ListParagraph">
    <w:name w:val="List Paragraph"/>
    <w:basedOn w:val="Normal"/>
    <w:uiPriority w:val="34"/>
    <w:qFormat/>
    <w:rsid w:val="00B9793F"/>
    <w:pPr>
      <w:ind w:left="720"/>
    </w:pPr>
  </w:style>
  <w:style w:type="paragraph" w:styleId="Revision">
    <w:name w:val="Revision"/>
    <w:hidden/>
    <w:uiPriority w:val="99"/>
    <w:semiHidden/>
    <w:rsid w:val="00D97139"/>
    <w:rPr>
      <w:snapToGrid w:val="0"/>
      <w:sz w:val="24"/>
    </w:rPr>
  </w:style>
  <w:style w:type="character" w:customStyle="1" w:styleId="Heading4Char">
    <w:name w:val="Heading 4 Char"/>
    <w:link w:val="Heading4"/>
    <w:semiHidden/>
    <w:rsid w:val="004916FF"/>
    <w:rPr>
      <w:rFonts w:ascii="Calibri" w:eastAsia="Times New Roman" w:hAnsi="Calibri" w:cs="Times New Roman"/>
      <w:b/>
      <w:bCs/>
      <w:snapToGrid w:val="0"/>
      <w:sz w:val="28"/>
      <w:szCs w:val="28"/>
      <w:lang w:val="en-US" w:eastAsia="en-US"/>
    </w:rPr>
  </w:style>
  <w:style w:type="character" w:styleId="UnresolvedMention">
    <w:name w:val="Unresolved Mention"/>
    <w:uiPriority w:val="99"/>
    <w:semiHidden/>
    <w:unhideWhenUsed/>
    <w:rsid w:val="00F0684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8607059">
      <w:bodyDiv w:val="1"/>
      <w:marLeft w:val="0"/>
      <w:marRight w:val="0"/>
      <w:marTop w:val="0"/>
      <w:marBottom w:val="0"/>
      <w:divBdr>
        <w:top w:val="none" w:sz="0" w:space="0" w:color="auto"/>
        <w:left w:val="none" w:sz="0" w:space="0" w:color="auto"/>
        <w:bottom w:val="none" w:sz="0" w:space="0" w:color="auto"/>
        <w:right w:val="none" w:sz="0" w:space="0" w:color="auto"/>
      </w:divBdr>
    </w:div>
    <w:div w:id="473184801">
      <w:bodyDiv w:val="1"/>
      <w:marLeft w:val="0"/>
      <w:marRight w:val="0"/>
      <w:marTop w:val="0"/>
      <w:marBottom w:val="0"/>
      <w:divBdr>
        <w:top w:val="none" w:sz="0" w:space="0" w:color="auto"/>
        <w:left w:val="none" w:sz="0" w:space="0" w:color="auto"/>
        <w:bottom w:val="none" w:sz="0" w:space="0" w:color="auto"/>
        <w:right w:val="none" w:sz="0" w:space="0" w:color="auto"/>
      </w:divBdr>
    </w:div>
    <w:div w:id="708455643">
      <w:bodyDiv w:val="1"/>
      <w:marLeft w:val="0"/>
      <w:marRight w:val="0"/>
      <w:marTop w:val="0"/>
      <w:marBottom w:val="0"/>
      <w:divBdr>
        <w:top w:val="none" w:sz="0" w:space="0" w:color="auto"/>
        <w:left w:val="none" w:sz="0" w:space="0" w:color="auto"/>
        <w:bottom w:val="none" w:sz="0" w:space="0" w:color="auto"/>
        <w:right w:val="none" w:sz="0" w:space="0" w:color="auto"/>
      </w:divBdr>
    </w:div>
    <w:div w:id="1042901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ikis.ec.europa.eu/display/ExactExternalWiki/Annexes"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ikis.ec.europa.eu/display/ExactExternalWiki/Annexes"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ec.europa.eu/budget/graphs/inforeuro.html"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imap.ted.europa.eu/en/web/simap/cp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088A099-EAA1-4B8D-97A6-7DB796008656}">
  <ds:schemaRefs>
    <ds:schemaRef ds:uri="http://schemas.microsoft.com/sharepoint/v3/contenttype/forms"/>
  </ds:schemaRefs>
</ds:datastoreItem>
</file>

<file path=customXml/itemProps2.xml><?xml version="1.0" encoding="utf-8"?>
<ds:datastoreItem xmlns:ds="http://schemas.openxmlformats.org/officeDocument/2006/customXml" ds:itemID="{B7CDECB5-6D75-4514-A833-7CE91B06422F}">
  <ds:schemaRefs>
    <ds:schemaRef ds:uri="http://schemas.openxmlformats.org/officeDocument/2006/bibliography"/>
  </ds:schemaRefs>
</ds:datastoreItem>
</file>

<file path=customXml/itemProps3.xml><?xml version="1.0" encoding="utf-8"?>
<ds:datastoreItem xmlns:ds="http://schemas.openxmlformats.org/officeDocument/2006/customXml" ds:itemID="{CBBBEECC-A2DE-40A0-BA39-6CBB19D6F78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54A0D90-F33E-42E7-8845-F876A9750351}">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84</TotalTime>
  <Pages>6</Pages>
  <Words>2294</Words>
  <Characters>13082</Characters>
  <Application>Microsoft Office Word</Application>
  <DocSecurity>0</DocSecurity>
  <Lines>109</Lines>
  <Paragraphs>30</Paragraphs>
  <ScaleCrop>false</ScaleCrop>
  <HeadingPairs>
    <vt:vector size="2" baseType="variant">
      <vt:variant>
        <vt:lpstr>Title</vt:lpstr>
      </vt:variant>
      <vt:variant>
        <vt:i4>1</vt:i4>
      </vt:variant>
    </vt:vector>
  </HeadingPairs>
  <TitlesOfParts>
    <vt:vector size="1" baseType="lpstr">
      <vt:lpstr>Procurement notice for a service contract</vt:lpstr>
    </vt:vector>
  </TitlesOfParts>
  <Company>European Commission</Company>
  <LinksUpToDate>false</LinksUpToDate>
  <CharactersWithSpaces>15346</CharactersWithSpaces>
  <SharedDoc>false</SharedDoc>
  <HLinks>
    <vt:vector size="12" baseType="variant">
      <vt:variant>
        <vt:i4>5308446</vt:i4>
      </vt:variant>
      <vt:variant>
        <vt:i4>3</vt:i4>
      </vt:variant>
      <vt:variant>
        <vt:i4>0</vt:i4>
      </vt:variant>
      <vt:variant>
        <vt:i4>5</vt:i4>
      </vt:variant>
      <vt:variant>
        <vt:lpwstr>http://ec.europa.eu/europeaid/prag/annexes.do?chapterTitleCode=A</vt:lpwstr>
      </vt:variant>
      <vt:variant>
        <vt:lpwstr/>
      </vt:variant>
      <vt:variant>
        <vt:i4>1572957</vt:i4>
      </vt:variant>
      <vt:variant>
        <vt:i4>0</vt:i4>
      </vt:variant>
      <vt:variant>
        <vt:i4>0</vt:i4>
      </vt:variant>
      <vt:variant>
        <vt:i4>5</vt:i4>
      </vt:variant>
      <vt:variant>
        <vt:lpwstr>http://ec.europa.eu/europeaid/prag/annexes.do?group=B</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Procurement notice for a service contract</dc:title>
  <dc:subject/>
  <dc:creator>ramatje</dc:creator>
  <cp:keywords/>
  <cp:lastModifiedBy>Nikoloz Chantladze</cp:lastModifiedBy>
  <cp:revision>33</cp:revision>
  <cp:lastPrinted>2016-05-31T08:36:00Z</cp:lastPrinted>
  <dcterms:created xsi:type="dcterms:W3CDTF">2022-07-14T05:22:00Z</dcterms:created>
  <dcterms:modified xsi:type="dcterms:W3CDTF">2022-09-08T11:03:00Z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ENERATOR">
    <vt:lpwstr>Microsoft FrontPage 3.0</vt:lpwstr>
  </property>
  <property fmtid="{D5CDD505-2E9C-101B-9397-08002B2CF9AE}" pid="3" name="Checked by">
    <vt:lpwstr>duboile</vt:lpwstr>
  </property>
  <property fmtid="{D5CDD505-2E9C-101B-9397-08002B2CF9AE}" pid="4" name="ContentTypeId">
    <vt:lpwstr>0x010100724FDE23FB365D4CB8B2901107175F9F</vt:lpwstr>
  </property>
  <property fmtid="{D5CDD505-2E9C-101B-9397-08002B2CF9AE}" pid="5" name="MSIP_Label_14169fa8-0828-4399-a237-bbf0c9c80af7_Enabled">
    <vt:lpwstr>true</vt:lpwstr>
  </property>
  <property fmtid="{D5CDD505-2E9C-101B-9397-08002B2CF9AE}" pid="6" name="MSIP_Label_14169fa8-0828-4399-a237-bbf0c9c80af7_SetDate">
    <vt:lpwstr>2022-09-06T09:26:14Z</vt:lpwstr>
  </property>
  <property fmtid="{D5CDD505-2E9C-101B-9397-08002B2CF9AE}" pid="7" name="MSIP_Label_14169fa8-0828-4399-a237-bbf0c9c80af7_Method">
    <vt:lpwstr>Standard</vt:lpwstr>
  </property>
  <property fmtid="{D5CDD505-2E9C-101B-9397-08002B2CF9AE}" pid="8" name="MSIP_Label_14169fa8-0828-4399-a237-bbf0c9c80af7_Name">
    <vt:lpwstr>defa4170-0d19-0005-0004-bc88714345d2</vt:lpwstr>
  </property>
  <property fmtid="{D5CDD505-2E9C-101B-9397-08002B2CF9AE}" pid="9" name="MSIP_Label_14169fa8-0828-4399-a237-bbf0c9c80af7_SiteId">
    <vt:lpwstr>a8b768c0-5b61-453e-9b93-5ec9175e38b6</vt:lpwstr>
  </property>
  <property fmtid="{D5CDD505-2E9C-101B-9397-08002B2CF9AE}" pid="10" name="MSIP_Label_14169fa8-0828-4399-a237-bbf0c9c80af7_ActionId">
    <vt:lpwstr>917eea8e-d385-481c-b94e-a0ee26ccb462</vt:lpwstr>
  </property>
  <property fmtid="{D5CDD505-2E9C-101B-9397-08002B2CF9AE}" pid="11" name="MSIP_Label_14169fa8-0828-4399-a237-bbf0c9c80af7_ContentBits">
    <vt:lpwstr>0</vt:lpwstr>
  </property>
</Properties>
</file>