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4993D" w14:textId="77777777"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1677145510" w:edGrp="everyone"/>
      <w:permEnd w:id="1677145510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  <w:r w:rsidR="005C52D3" w:rsidRPr="0005612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14:paraId="04579E8B" w14:textId="77777777"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14:paraId="3069E4C2" w14:textId="77777777" w:rsidR="004D2FD8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32D552C2" w14:textId="77777777" w:rsidR="000916DB" w:rsidRPr="000916DB" w:rsidRDefault="000916DB" w:rsidP="000916DB">
      <w:pPr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0916DB">
        <w:rPr>
          <w:rFonts w:ascii="Times New Roman" w:hAnsi="Times New Roman"/>
          <w:b/>
          <w:sz w:val="22"/>
          <w:szCs w:val="22"/>
          <w:lang w:val="en-GB"/>
        </w:rPr>
        <w:t xml:space="preserve">European Union Monitoring Mission in Georgia (EUMM) </w:t>
      </w:r>
    </w:p>
    <w:p w14:paraId="3CD4A622" w14:textId="77777777" w:rsidR="000916DB" w:rsidRPr="000916DB" w:rsidRDefault="000916DB" w:rsidP="000916DB">
      <w:pPr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0916DB">
        <w:rPr>
          <w:rFonts w:ascii="Times New Roman" w:hAnsi="Times New Roman"/>
          <w:b/>
          <w:bCs/>
          <w:sz w:val="22"/>
          <w:szCs w:val="22"/>
          <w:lang w:val="en-GB"/>
        </w:rPr>
        <w:t xml:space="preserve">64a I. </w:t>
      </w:r>
      <w:proofErr w:type="spellStart"/>
      <w:r w:rsidRPr="000916DB">
        <w:rPr>
          <w:rFonts w:ascii="Times New Roman" w:hAnsi="Times New Roman"/>
          <w:b/>
          <w:bCs/>
          <w:sz w:val="22"/>
          <w:szCs w:val="22"/>
          <w:lang w:val="en-GB"/>
        </w:rPr>
        <w:t>Chavchavadze</w:t>
      </w:r>
      <w:proofErr w:type="spellEnd"/>
      <w:r w:rsidRPr="000916DB">
        <w:rPr>
          <w:rFonts w:ascii="Times New Roman" w:hAnsi="Times New Roman"/>
          <w:b/>
          <w:bCs/>
          <w:sz w:val="22"/>
          <w:szCs w:val="22"/>
          <w:lang w:val="en-GB"/>
        </w:rPr>
        <w:t xml:space="preserve"> Avenue Tbilisi 0179, Georgia</w:t>
      </w:r>
    </w:p>
    <w:p w14:paraId="1524B069" w14:textId="77777777" w:rsidR="00220755" w:rsidRDefault="00220755" w:rsidP="000916D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7BA359D3" w14:textId="56A86482"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 w:rsidRPr="00721165">
        <w:rPr>
          <w:rFonts w:ascii="Times New Roman" w:hAnsi="Times New Roman"/>
          <w:sz w:val="22"/>
          <w:szCs w:val="22"/>
          <w:lang w:val="en-GB"/>
        </w:rPr>
        <w:t>refered</w:t>
      </w:r>
      <w:proofErr w:type="spellEnd"/>
      <w:r w:rsidRPr="00721165">
        <w:rPr>
          <w:rFonts w:ascii="Times New Roman" w:hAnsi="Times New Roman"/>
          <w:sz w:val="22"/>
          <w:szCs w:val="22"/>
          <w:lang w:val="en-GB"/>
        </w:rPr>
        <w:t xml:space="preserve">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14:paraId="44B9E086" w14:textId="77777777"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14:paraId="29E74BAC" w14:textId="659A9FD5"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0916DB" w:rsidRPr="00656DB9">
        <w:rPr>
          <w:rFonts w:ascii="Times New Roman" w:hAnsi="Times New Roman"/>
          <w:b/>
          <w:bCs/>
          <w:sz w:val="22"/>
          <w:lang w:val="en-GB"/>
        </w:rPr>
        <w:t>EUMM-23-8582</w:t>
      </w:r>
      <w:r w:rsidR="00656DB9">
        <w:rPr>
          <w:rFonts w:ascii="Times New Roman" w:hAnsi="Times New Roman"/>
          <w:b/>
          <w:bCs/>
          <w:sz w:val="22"/>
          <w:lang w:val="en-GB"/>
        </w:rPr>
        <w:t>,</w:t>
      </w:r>
      <w:r w:rsidR="00747D3A">
        <w:rPr>
          <w:rFonts w:ascii="Times New Roman" w:hAnsi="Times New Roman"/>
          <w:sz w:val="22"/>
          <w:lang w:val="en-GB"/>
        </w:rPr>
        <w:t xml:space="preserve"> </w:t>
      </w:r>
      <w:r w:rsidR="00656DB9" w:rsidRPr="00656DB9">
        <w:rPr>
          <w:rFonts w:ascii="Times New Roman" w:hAnsi="Times New Roman"/>
          <w:b/>
          <w:sz w:val="22"/>
          <w:lang w:val="en-GB"/>
        </w:rPr>
        <w:t>Supply and Delivery of 3 Pick-up Trucks</w:t>
      </w:r>
      <w:r w:rsidR="00656DB9" w:rsidRPr="00656DB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14:paraId="294EDAE8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14:paraId="5130AC74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14:paraId="5354C47E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</w:t>
      </w:r>
      <w:proofErr w:type="gramStart"/>
      <w:r w:rsidRPr="007C4ABE">
        <w:rPr>
          <w:rFonts w:ascii="Times New Roman" w:hAnsi="Times New Roman"/>
          <w:sz w:val="22"/>
          <w:lang w:val="en-GB"/>
        </w:rPr>
        <w:t>addition</w:t>
      </w:r>
      <w:proofErr w:type="gramEnd"/>
      <w:r w:rsidRPr="007C4ABE">
        <w:rPr>
          <w:rFonts w:ascii="Times New Roman" w:hAnsi="Times New Roman"/>
          <w:sz w:val="22"/>
          <w:lang w:val="en-GB"/>
        </w:rPr>
        <w:t xml:space="preserve">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14:paraId="7602F441" w14:textId="77777777"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  <w:r w:rsidR="00C70289" w:rsidRPr="007C4ABE">
        <w:rPr>
          <w:rFonts w:ascii="Times New Roman" w:hAnsi="Times New Roman"/>
          <w:sz w:val="22"/>
          <w:lang w:val="en-GB"/>
        </w:rPr>
        <w:t>[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of </w:t>
      </w:r>
      <w:r w:rsidR="00B758FB" w:rsidRPr="00F15777">
        <w:rPr>
          <w:rFonts w:ascii="Times New Roman" w:hAnsi="Times New Roman"/>
          <w:sz w:val="22"/>
          <w:highlight w:val="lightGray"/>
          <w:lang w:val="en-GB"/>
        </w:rPr>
        <w:t>18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>tasks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>)</w:t>
      </w:r>
      <w:r w:rsidR="00C70289" w:rsidRPr="007C4ABE">
        <w:rPr>
          <w:rFonts w:ascii="Times New Roman" w:hAnsi="Times New Roman"/>
          <w:sz w:val="22"/>
          <w:lang w:val="en-GB"/>
        </w:rPr>
        <w:t>]</w:t>
      </w:r>
      <w:r w:rsidR="00056EAA" w:rsidRPr="007C4ABE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14:paraId="1650FE3E" w14:textId="77777777"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F15777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 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</w:t>
      </w:r>
      <w:proofErr w:type="spellStart"/>
      <w:r w:rsidR="007C0F9B" w:rsidRPr="00056123">
        <w:rPr>
          <w:rFonts w:ascii="Times New Roman" w:hAnsi="Times New Roman"/>
          <w:sz w:val="22"/>
          <w:highlight w:val="yellow"/>
          <w:lang w:val="en-GB"/>
        </w:rPr>
        <w:t>i</w:t>
      </w:r>
      <w:proofErr w:type="spellEnd"/>
      <w:r w:rsidR="007C0F9B" w:rsidRPr="00056123">
        <w:rPr>
          <w:rFonts w:ascii="Times New Roman" w:hAnsi="Times New Roman"/>
          <w:sz w:val="22"/>
          <w:highlight w:val="yellow"/>
          <w:lang w:val="en-GB"/>
        </w:rPr>
        <w:t>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C0F9B">
        <w:rPr>
          <w:rFonts w:ascii="Times New Roman" w:hAnsi="Times New Roman"/>
          <w:sz w:val="22"/>
          <w:highlight w:val="yellow"/>
          <w:u w:val="single"/>
          <w:lang w:val="en-GB"/>
        </w:rPr>
        <w:t xml:space="preserve">inside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partner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country:</w:t>
      </w:r>
      <w:r w:rsidR="00300157" w:rsidRPr="00F1577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 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&lt;</w:t>
      </w:r>
      <w:r w:rsidR="00300157" w:rsidRPr="00F15777">
        <w:rPr>
          <w:rFonts w:ascii="Times New Roman" w:hAnsi="Times New Roman"/>
          <w:sz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country in which the financial institution issuing the guarantee is </w:t>
      </w:r>
      <w:r w:rsidRPr="00F15777">
        <w:rPr>
          <w:rFonts w:ascii="Times New Roman" w:hAnsi="Times New Roman"/>
          <w:sz w:val="22"/>
          <w:highlight w:val="yellow"/>
          <w:lang w:val="en-GB"/>
        </w:rPr>
        <w:lastRenderedPageBreak/>
        <w:t>established&gt;</w:t>
      </w:r>
      <w:r w:rsidR="00397138">
        <w:rPr>
          <w:rFonts w:ascii="Times New Roman" w:hAnsi="Times New Roman"/>
          <w:sz w:val="22"/>
          <w:lang w:val="en-GB"/>
        </w:rPr>
        <w:t>]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 w:rsidRPr="000561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300157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F15777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</w:t>
      </w:r>
      <w:r>
        <w:rPr>
          <w:rFonts w:ascii="Times New Roman" w:hAnsi="Times New Roman"/>
          <w:sz w:val="22"/>
          <w:lang w:val="en-GB"/>
        </w:rPr>
        <w:t xml:space="preserve"> </w:t>
      </w:r>
      <w:r w:rsidR="00397138" w:rsidRPr="00056123">
        <w:rPr>
          <w:rFonts w:ascii="Times New Roman" w:hAnsi="Times New Roman"/>
          <w:sz w:val="22"/>
          <w:highlight w:val="yellow"/>
          <w:lang w:val="en-GB"/>
        </w:rPr>
        <w:t>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</w:t>
      </w:r>
      <w:proofErr w:type="spellStart"/>
      <w:r w:rsidR="007C0F9B" w:rsidRPr="00056123">
        <w:rPr>
          <w:rFonts w:ascii="Times New Roman" w:hAnsi="Times New Roman"/>
          <w:sz w:val="22"/>
          <w:highlight w:val="yellow"/>
          <w:lang w:val="en-GB"/>
        </w:rPr>
        <w:t>i</w:t>
      </w:r>
      <w:proofErr w:type="spellEnd"/>
      <w:r w:rsidR="007C0F9B" w:rsidRPr="00056123">
        <w:rPr>
          <w:rFonts w:ascii="Times New Roman" w:hAnsi="Times New Roman"/>
          <w:sz w:val="22"/>
          <w:highlight w:val="yellow"/>
          <w:lang w:val="en-GB"/>
        </w:rPr>
        <w:t>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C0F9B" w:rsidRPr="00083B5E">
        <w:rPr>
          <w:rFonts w:ascii="Times New Roman" w:hAnsi="Times New Roman"/>
          <w:sz w:val="22"/>
          <w:highlight w:val="yellow"/>
          <w:u w:val="single"/>
          <w:lang w:val="en-GB"/>
        </w:rPr>
        <w:t>inside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0F6662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:  </w:t>
      </w:r>
      <w:r w:rsidR="00397138"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A06246"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 w:rsidR="00397138">
        <w:rPr>
          <w:rFonts w:ascii="Times New Roman" w:hAnsi="Times New Roman"/>
          <w:sz w:val="22"/>
          <w:lang w:val="en-GB"/>
        </w:rPr>
        <w:t>]</w:t>
      </w:r>
      <w:r w:rsidR="00056123">
        <w:rPr>
          <w:rFonts w:ascii="Times New Roman" w:hAnsi="Times New Roman"/>
          <w:sz w:val="22"/>
          <w:lang w:val="en-GB"/>
        </w:rPr>
        <w:t>.</w:t>
      </w:r>
    </w:p>
    <w:p w14:paraId="3C3641C0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14:paraId="0885498E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7C638827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116B2985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572495C7" w14:textId="77777777"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4"/>
        <w:gridCol w:w="4394"/>
      </w:tblGrid>
      <w:tr w:rsidR="00692597" w:rsidRPr="00F02CD0" w14:paraId="524CB96B" w14:textId="77777777" w:rsidTr="002201F0">
        <w:tc>
          <w:tcPr>
            <w:tcW w:w="4714" w:type="dxa"/>
            <w:shd w:val="clear" w:color="auto" w:fill="auto"/>
          </w:tcPr>
          <w:p w14:paraId="3192D18E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687DFB64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44221E1E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6BEA493A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1608183B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4F96411C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64722D70" w14:textId="77777777"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0B460D4A" w14:textId="77777777"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footerReference w:type="default" r:id="rId11"/>
      <w:footerReference w:type="first" r:id="rId12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AE5CF" w14:textId="77777777" w:rsidR="00961064" w:rsidRDefault="00961064">
      <w:r>
        <w:separator/>
      </w:r>
    </w:p>
  </w:endnote>
  <w:endnote w:type="continuationSeparator" w:id="0">
    <w:p w14:paraId="3F526F34" w14:textId="77777777" w:rsidR="00961064" w:rsidRDefault="00961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E545C" w14:textId="77777777" w:rsidR="00EC1DC9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14:paraId="17B7283D" w14:textId="77777777" w:rsidR="003A2E7A" w:rsidRPr="00140829" w:rsidRDefault="00EC1DC9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F380E" w14:textId="77777777"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14:paraId="0E866A8C" w14:textId="77777777" w:rsidR="00F6133A" w:rsidRPr="0093677F" w:rsidRDefault="00EC1DC9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87D11" w14:textId="77777777" w:rsidR="00961064" w:rsidRDefault="00961064">
      <w:r>
        <w:separator/>
      </w:r>
    </w:p>
  </w:footnote>
  <w:footnote w:type="continuationSeparator" w:id="0">
    <w:p w14:paraId="6CF7DD4A" w14:textId="77777777" w:rsidR="00961064" w:rsidRDefault="00961064">
      <w:r>
        <w:continuationSeparator/>
      </w:r>
    </w:p>
  </w:footnote>
  <w:footnote w:id="1">
    <w:p w14:paraId="56790FCC" w14:textId="77777777" w:rsidR="005C52D3" w:rsidRPr="00056123" w:rsidRDefault="005C52D3" w:rsidP="000C7377">
      <w:pPr>
        <w:pStyle w:val="FootnoteText"/>
        <w:jc w:val="both"/>
        <w:rPr>
          <w:lang w:val="en-GB"/>
        </w:rPr>
      </w:pPr>
      <w:r w:rsidRPr="00056123">
        <w:rPr>
          <w:rStyle w:val="FootnoteReference"/>
          <w:highlight w:val="yellow"/>
        </w:rPr>
        <w:footnoteRef/>
      </w:r>
      <w:r w:rsidRPr="00056123">
        <w:rPr>
          <w:highlight w:val="yellow"/>
          <w:lang w:val="en-GB"/>
        </w:rPr>
        <w:t xml:space="preserve"> Guidance on the verification of financial </w:t>
      </w:r>
      <w:r w:rsidR="005352CA">
        <w:rPr>
          <w:highlight w:val="yellow"/>
          <w:lang w:val="en-GB"/>
        </w:rPr>
        <w:t xml:space="preserve">guarantees </w:t>
      </w:r>
      <w:r w:rsidRPr="00056123">
        <w:rPr>
          <w:highlight w:val="yellow"/>
          <w:lang w:val="en-GB"/>
        </w:rPr>
        <w:t xml:space="preserve">can be found in chapter 9.1 of the </w:t>
      </w:r>
      <w:r w:rsidR="0064542E">
        <w:rPr>
          <w:highlight w:val="yellow"/>
          <w:lang w:val="en-GB"/>
        </w:rPr>
        <w:t>INTPA</w:t>
      </w:r>
      <w:r w:rsidRPr="00056123">
        <w:rPr>
          <w:highlight w:val="yellow"/>
          <w:lang w:val="en-GB"/>
        </w:rPr>
        <w:t xml:space="preserve"> Companion. In indirect management, the contracting authority should seek guidance from the European Commission before accepting a financial guarantee.</w:t>
      </w:r>
    </w:p>
  </w:footnote>
  <w:footnote w:id="2">
    <w:p w14:paraId="7D5FDAE6" w14:textId="77777777" w:rsidR="00E811F3" w:rsidRPr="008E12AD" w:rsidRDefault="00E811F3">
      <w:pPr>
        <w:pStyle w:val="FootnoteText"/>
        <w:jc w:val="both"/>
        <w:rPr>
          <w:lang w:val="en-GB"/>
        </w:rPr>
      </w:pPr>
      <w:r w:rsidRPr="00853E6E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="004018F1" w:rsidRPr="008E12AD">
        <w:rPr>
          <w:lang w:val="en-GB"/>
        </w:rPr>
        <w:t xml:space="preserve">This mention </w:t>
      </w:r>
      <w:proofErr w:type="gramStart"/>
      <w:r w:rsidR="004018F1" w:rsidRPr="008E12AD">
        <w:rPr>
          <w:lang w:val="en-GB"/>
        </w:rPr>
        <w:t>has to</w:t>
      </w:r>
      <w:proofErr w:type="gramEnd"/>
      <w:r w:rsidR="004018F1" w:rsidRPr="008E12AD">
        <w:rPr>
          <w:lang w:val="en-GB"/>
        </w:rPr>
        <w:t xml:space="preserve"> be inserted only where required, for example where the law applicable to the guarantee imposes a precise expiry date</w:t>
      </w:r>
      <w:r w:rsidR="00391E0F" w:rsidRPr="008E12AD">
        <w:rPr>
          <w:sz w:val="18"/>
          <w:szCs w:val="18"/>
          <w:lang w:val="en-GB"/>
        </w:rPr>
        <w:t xml:space="preserve"> </w:t>
      </w:r>
      <w:r w:rsidR="00391E0F" w:rsidRPr="008E12AD">
        <w:rPr>
          <w:lang w:val="en-GB"/>
        </w:rPr>
        <w:t>or where the guarantor can justify that he is unable to provide such a guarantee without expiry date.</w:t>
      </w:r>
    </w:p>
  </w:footnote>
  <w:footnote w:id="3">
    <w:p w14:paraId="615DA8EE" w14:textId="77777777"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 xml:space="preserve">. </w:t>
      </w:r>
      <w:r w:rsidR="00157136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157136" w:rsidRPr="00283143">
        <w:rPr>
          <w:lang w:val="en-IE"/>
        </w:rPr>
        <w:t>eIDAS</w:t>
      </w:r>
      <w:proofErr w:type="spellEnd"/>
      <w:r w:rsidR="00157136" w:rsidRPr="00283143">
        <w:rPr>
          <w:lang w:val="en-IE"/>
        </w:rPr>
        <w:t xml:space="preserve"> Regulation) will be accepted</w:t>
      </w:r>
      <w:r w:rsidR="00157136" w:rsidRPr="00762A91">
        <w:rPr>
          <w:lang w:val="en-IE"/>
        </w:rPr>
        <w:t>.</w:t>
      </w:r>
    </w:p>
  </w:footnote>
  <w:footnote w:id="4">
    <w:p w14:paraId="6126AA92" w14:textId="77777777"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>
        <w:rPr>
          <w:lang w:val="en-IE"/>
        </w:rPr>
        <w:t>.</w:t>
      </w:r>
      <w:r w:rsidR="00157136" w:rsidRPr="001E3AC6">
        <w:rPr>
          <w:lang w:val="en-IE"/>
        </w:rPr>
        <w:t xml:space="preserve"> </w:t>
      </w:r>
      <w:r w:rsidR="00157136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157136" w:rsidRPr="00283143">
        <w:rPr>
          <w:lang w:val="en-IE"/>
        </w:rPr>
        <w:t>eIDAS</w:t>
      </w:r>
      <w:proofErr w:type="spellEnd"/>
      <w:r w:rsidR="00157136" w:rsidRPr="00283143">
        <w:rPr>
          <w:lang w:val="en-IE"/>
        </w:rPr>
        <w:t xml:space="preserve"> Regulation) will be accepted</w:t>
      </w:r>
      <w:r w:rsidR="00157136" w:rsidRPr="00762A91">
        <w:rPr>
          <w:lang w:val="en-IE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304942814">
    <w:abstractNumId w:val="6"/>
  </w:num>
  <w:num w:numId="2" w16cid:durableId="1105148892">
    <w:abstractNumId w:val="31"/>
  </w:num>
  <w:num w:numId="3" w16cid:durableId="308754998">
    <w:abstractNumId w:val="5"/>
  </w:num>
  <w:num w:numId="4" w16cid:durableId="1426809008">
    <w:abstractNumId w:val="24"/>
  </w:num>
  <w:num w:numId="5" w16cid:durableId="830677671">
    <w:abstractNumId w:val="20"/>
  </w:num>
  <w:num w:numId="6" w16cid:durableId="1149443600">
    <w:abstractNumId w:val="15"/>
  </w:num>
  <w:num w:numId="7" w16cid:durableId="571892337">
    <w:abstractNumId w:val="13"/>
  </w:num>
  <w:num w:numId="8" w16cid:durableId="1626891052">
    <w:abstractNumId w:val="19"/>
  </w:num>
  <w:num w:numId="9" w16cid:durableId="314528513">
    <w:abstractNumId w:val="37"/>
  </w:num>
  <w:num w:numId="10" w16cid:durableId="852720195">
    <w:abstractNumId w:val="9"/>
  </w:num>
  <w:num w:numId="11" w16cid:durableId="274748247">
    <w:abstractNumId w:val="10"/>
  </w:num>
  <w:num w:numId="12" w16cid:durableId="458957553">
    <w:abstractNumId w:val="11"/>
  </w:num>
  <w:num w:numId="13" w16cid:durableId="1637297376">
    <w:abstractNumId w:val="23"/>
  </w:num>
  <w:num w:numId="14" w16cid:durableId="1931309518">
    <w:abstractNumId w:val="28"/>
  </w:num>
  <w:num w:numId="15" w16cid:durableId="1620067308">
    <w:abstractNumId w:val="33"/>
  </w:num>
  <w:num w:numId="16" w16cid:durableId="1900702548">
    <w:abstractNumId w:val="7"/>
  </w:num>
  <w:num w:numId="17" w16cid:durableId="2071028734">
    <w:abstractNumId w:val="18"/>
  </w:num>
  <w:num w:numId="18" w16cid:durableId="1204640117">
    <w:abstractNumId w:val="22"/>
  </w:num>
  <w:num w:numId="19" w16cid:durableId="269507861">
    <w:abstractNumId w:val="27"/>
  </w:num>
  <w:num w:numId="20" w16cid:durableId="1790082950">
    <w:abstractNumId w:val="8"/>
  </w:num>
  <w:num w:numId="21" w16cid:durableId="1704280552">
    <w:abstractNumId w:val="21"/>
  </w:num>
  <w:num w:numId="22" w16cid:durableId="1057977910">
    <w:abstractNumId w:val="12"/>
  </w:num>
  <w:num w:numId="23" w16cid:durableId="1146431693">
    <w:abstractNumId w:val="14"/>
  </w:num>
  <w:num w:numId="24" w16cid:durableId="398747684">
    <w:abstractNumId w:val="30"/>
  </w:num>
  <w:num w:numId="25" w16cid:durableId="1274246031">
    <w:abstractNumId w:val="17"/>
  </w:num>
  <w:num w:numId="26" w16cid:durableId="826017904">
    <w:abstractNumId w:val="16"/>
  </w:num>
  <w:num w:numId="27" w16cid:durableId="1111507829">
    <w:abstractNumId w:val="34"/>
  </w:num>
  <w:num w:numId="28" w16cid:durableId="258221453">
    <w:abstractNumId w:val="35"/>
  </w:num>
  <w:num w:numId="29" w16cid:durableId="1598830764">
    <w:abstractNumId w:val="1"/>
  </w:num>
  <w:num w:numId="30" w16cid:durableId="673724701">
    <w:abstractNumId w:val="29"/>
  </w:num>
  <w:num w:numId="31" w16cid:durableId="6636646">
    <w:abstractNumId w:val="25"/>
  </w:num>
  <w:num w:numId="32" w16cid:durableId="499082038">
    <w:abstractNumId w:val="3"/>
  </w:num>
  <w:num w:numId="33" w16cid:durableId="810631143">
    <w:abstractNumId w:val="4"/>
  </w:num>
  <w:num w:numId="34" w16cid:durableId="1843010991">
    <w:abstractNumId w:val="2"/>
  </w:num>
  <w:num w:numId="35" w16cid:durableId="410660747">
    <w:abstractNumId w:val="0"/>
  </w:num>
  <w:num w:numId="36" w16cid:durableId="941107531">
    <w:abstractNumId w:val="26"/>
  </w:num>
  <w:num w:numId="37" w16cid:durableId="81745647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16DB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755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16F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602A"/>
    <w:rsid w:val="00656DB9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47D3A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CD3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4D6FB305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6B6F97-4193-44E0-86E0-AB84F9E66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C1E83C-C193-4E56-BF01-88999E2297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65014B-00A9-47F6-9426-63945513DC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A77A802-1490-4B02-9F93-2D2632E8935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Helen Nook</cp:lastModifiedBy>
  <cp:revision>2</cp:revision>
  <cp:lastPrinted>2012-09-24T09:31:00Z</cp:lastPrinted>
  <dcterms:created xsi:type="dcterms:W3CDTF">2023-04-28T10:36:00Z</dcterms:created>
  <dcterms:modified xsi:type="dcterms:W3CDTF">2023-04-28T10:36:00Z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